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020D" w14:textId="03F6DB52" w:rsidR="00A554CD" w:rsidRPr="00415EF0" w:rsidRDefault="00415EF0" w:rsidP="00553745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5EF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3CF2C3A5" w14:textId="5A255A86" w:rsidR="009F7450" w:rsidRPr="00415EF0" w:rsidRDefault="009F7450" w:rsidP="005C5214">
      <w:pPr>
        <w:widowControl w:val="0"/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EA65C" w14:textId="77777777" w:rsidR="00A95728" w:rsidRPr="00415EF0" w:rsidRDefault="00A95728" w:rsidP="005C5214">
      <w:pPr>
        <w:widowControl w:val="0"/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48"/>
        <w:gridCol w:w="7797"/>
      </w:tblGrid>
      <w:tr w:rsidR="003C4B23" w:rsidRPr="003C4B23" w14:paraId="1D046E87" w14:textId="77777777" w:rsidTr="003C4B23">
        <w:trPr>
          <w:trHeight w:val="270"/>
        </w:trPr>
        <w:tc>
          <w:tcPr>
            <w:tcW w:w="10445" w:type="dxa"/>
            <w:gridSpan w:val="2"/>
          </w:tcPr>
          <w:p w14:paraId="48486982" w14:textId="0B85C5FC" w:rsidR="009F7450" w:rsidRPr="003C4B23" w:rsidRDefault="009F7450" w:rsidP="003F0C41">
            <w:pPr>
              <w:spacing w:before="60" w:after="60" w:line="240" w:lineRule="exact"/>
              <w:ind w:left="254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="00415EF0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Общие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сведения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</w:tr>
      <w:tr w:rsidR="003C4B23" w:rsidRPr="003C4B23" w14:paraId="52BBA6B5" w14:textId="77777777" w:rsidTr="003C4B23">
        <w:trPr>
          <w:trHeight w:val="508"/>
        </w:trPr>
        <w:tc>
          <w:tcPr>
            <w:tcW w:w="2648" w:type="dxa"/>
          </w:tcPr>
          <w:p w14:paraId="4E1103C3" w14:textId="10B7AE0F" w:rsidR="009F7450" w:rsidRPr="003C4B23" w:rsidRDefault="009F7450" w:rsidP="003C4B23">
            <w:pPr>
              <w:spacing w:before="60" w:after="60" w:line="240" w:lineRule="exact"/>
              <w:ind w:left="107" w:right="43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Субъект,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</w:t>
            </w:r>
            <w:r w:rsidR="00A95728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е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нный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пункт</w:t>
            </w:r>
          </w:p>
        </w:tc>
        <w:tc>
          <w:tcPr>
            <w:tcW w:w="7797" w:type="dxa"/>
          </w:tcPr>
          <w:p w14:paraId="7DCA3E0E" w14:textId="77777777" w:rsidR="009F7450" w:rsidRPr="003C4B23" w:rsidRDefault="009F7450" w:rsidP="003F0C41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Хабаровский край, г. Хабаровск</w:t>
            </w:r>
          </w:p>
        </w:tc>
      </w:tr>
      <w:tr w:rsidR="003C4B23" w:rsidRPr="003C4B23" w14:paraId="3DA40A0C" w14:textId="77777777" w:rsidTr="003C4B23">
        <w:trPr>
          <w:trHeight w:val="757"/>
        </w:trPr>
        <w:tc>
          <w:tcPr>
            <w:tcW w:w="2648" w:type="dxa"/>
          </w:tcPr>
          <w:p w14:paraId="03F73EE8" w14:textId="77777777" w:rsidR="009F7450" w:rsidRPr="003C4B23" w:rsidRDefault="009F7450" w:rsidP="003C4B23">
            <w:pPr>
              <w:spacing w:before="60" w:after="60" w:line="240" w:lineRule="exact"/>
              <w:ind w:left="107" w:right="43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Дата основания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14:paraId="3F34F2E5" w14:textId="77777777" w:rsidR="009F7450" w:rsidRPr="003C4B23" w:rsidRDefault="009F7450" w:rsidP="003C4B23">
            <w:pPr>
              <w:spacing w:before="60" w:after="60" w:line="240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7797" w:type="dxa"/>
          </w:tcPr>
          <w:p w14:paraId="6D56FFE6" w14:textId="3CCD34C6" w:rsidR="009F7450" w:rsidRPr="003C4B23" w:rsidRDefault="0081780C" w:rsidP="003F0C41">
            <w:pPr>
              <w:pStyle w:val="af3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программы, «Школа-интернат № 6</w:t>
            </w:r>
            <w:r w:rsidR="00315BA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(первоначальное название - школа-интернат слабослышащих и позднооглохших детей), была создана по инициативе отдела народного образования исполнительного комитета Хабаровского городского совета народных депутатов и поддержки краевого отдела народного образования 15.09.1980 года.</w:t>
            </w:r>
          </w:p>
        </w:tc>
      </w:tr>
      <w:tr w:rsidR="003C4B23" w:rsidRPr="003C4B23" w14:paraId="1D009B78" w14:textId="77777777" w:rsidTr="003C4B23">
        <w:trPr>
          <w:trHeight w:val="1011"/>
        </w:trPr>
        <w:tc>
          <w:tcPr>
            <w:tcW w:w="2648" w:type="dxa"/>
          </w:tcPr>
          <w:p w14:paraId="592252FD" w14:textId="77777777" w:rsidR="009F7450" w:rsidRPr="003C4B23" w:rsidRDefault="009F7450" w:rsidP="003C4B23">
            <w:pPr>
              <w:spacing w:before="60" w:after="60" w:line="240" w:lineRule="exact"/>
              <w:ind w:left="107" w:righ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Финансовое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обеспечение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реализации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797" w:type="dxa"/>
          </w:tcPr>
          <w:p w14:paraId="03EDDEE7" w14:textId="71EB0BDA" w:rsidR="000C66BF" w:rsidRDefault="000C66BF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</w:t>
            </w:r>
            <w:r w:rsidRPr="003C4B23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сумма</w:t>
            </w:r>
            <w:r w:rsidRPr="003C4B23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7029,89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 руб., из них:</w:t>
            </w:r>
          </w:p>
          <w:p w14:paraId="1868F502" w14:textId="20CD6D7C" w:rsidR="000C66BF" w:rsidRPr="003C4B23" w:rsidRDefault="000C66BF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из федерального бюджета -</w:t>
            </w:r>
            <w:r w:rsidRPr="00E62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6 819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E62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 руб.</w:t>
            </w:r>
          </w:p>
          <w:p w14:paraId="4E4DE2BF" w14:textId="0E03CCAB" w:rsidR="009F7450" w:rsidRPr="003C4B23" w:rsidRDefault="000C66BF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из бюджета субъекта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210,89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 руб.</w:t>
            </w:r>
          </w:p>
        </w:tc>
      </w:tr>
      <w:tr w:rsidR="003C4B23" w:rsidRPr="003C4B23" w14:paraId="13D239A3" w14:textId="77777777" w:rsidTr="003C4B23">
        <w:trPr>
          <w:trHeight w:val="1681"/>
        </w:trPr>
        <w:tc>
          <w:tcPr>
            <w:tcW w:w="2648" w:type="dxa"/>
          </w:tcPr>
          <w:p w14:paraId="55CDE209" w14:textId="56EF1D67" w:rsidR="009F7450" w:rsidRPr="003C4B23" w:rsidRDefault="00553745" w:rsidP="003C4B23">
            <w:pPr>
              <w:spacing w:before="60" w:after="60" w:line="240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lang w:val="ru-RU"/>
              </w:rPr>
              <w:t>Характеристика здания. Наличие и характеристика созданной доступной архитектурной среды, наличие паспорта доступности образовательной организации</w:t>
            </w:r>
          </w:p>
        </w:tc>
        <w:tc>
          <w:tcPr>
            <w:tcW w:w="7797" w:type="dxa"/>
          </w:tcPr>
          <w:p w14:paraId="67FE29AC" w14:textId="5BAA18E2" w:rsidR="006D1CB3" w:rsidRPr="003C4B23" w:rsidRDefault="00553745" w:rsidP="003F0C41">
            <w:pPr>
              <w:pStyle w:val="af3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Школа</w:t>
            </w:r>
            <w:r w:rsidR="003F471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-интернат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расположена по адресу</w:t>
            </w:r>
            <w:r w:rsidR="003F471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: г. Хабаровск, ул. Аксенова, дом 55.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</w:t>
            </w:r>
            <w:r w:rsidR="006D1CB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Год ввода в эксплуатацию 1957 г. </w:t>
            </w:r>
          </w:p>
          <w:p w14:paraId="52A98CF1" w14:textId="167EEE53" w:rsidR="003C74FA" w:rsidRPr="003C4B23" w:rsidRDefault="003F471A" w:rsidP="003F0C41">
            <w:pPr>
              <w:pStyle w:val="af3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Школа-интернат имеет основное </w:t>
            </w:r>
            <w:r w:rsidR="006D1CB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3-х этажное здание</w:t>
            </w:r>
            <w:r w:rsidR="009B73F7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с цокольным этажом</w:t>
            </w:r>
            <w:r w:rsidR="009815D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общей </w:t>
            </w:r>
            <w:r w:rsidR="009815D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>площадью</w:t>
            </w:r>
            <w:r w:rsidR="008945F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 16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>21,6</w:t>
            </w:r>
            <w:r w:rsidR="008945F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 кв.м</w:t>
            </w:r>
            <w:r w:rsidR="009B73F7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>, предусмотрено подвальное помещение</w:t>
            </w:r>
            <w:r w:rsidR="006D1CB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 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br/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и </w:t>
            </w:r>
            <w:r w:rsidR="009B73F7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1-этажное </w:t>
            </w:r>
            <w:r w:rsidR="004B75F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>з</w:t>
            </w:r>
            <w:r w:rsidR="001B03E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>дание мастерских</w:t>
            </w:r>
            <w:r w:rsidR="009815D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 площадью 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498,6 </w:t>
            </w:r>
            <w:r w:rsidR="009B73F7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>кв.м.</w:t>
            </w:r>
            <w:r w:rsidR="009815D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bidi="en-US"/>
              </w:rPr>
              <w:t xml:space="preserve"> </w:t>
            </w:r>
            <w:r w:rsidR="009815D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Стены здания кирпичные, перекрытия 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–</w:t>
            </w:r>
            <w:r w:rsidR="009815D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деревянные, лестницы и площадки из железобетона. </w:t>
            </w:r>
            <w:r w:rsidR="009873A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Высота помещений составляет - 3,8 м.</w:t>
            </w:r>
          </w:p>
          <w:p w14:paraId="1540715F" w14:textId="172C7168" w:rsidR="00A95728" w:rsidRPr="003C4B23" w:rsidRDefault="009B73F7" w:rsidP="003F0C41">
            <w:pPr>
              <w:pStyle w:val="af3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Имеются все виды благоустройства: водопровод, канализация, центральное отопление,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20B7B"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встроенные</w:t>
            </w:r>
            <w:r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вентиляционные выходы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,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приточно-вытяжная вентиляционная система в столовой и в здании мастерских</w:t>
            </w:r>
            <w:r w:rsidR="009815D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обеспечивают   соблюдение</w:t>
            </w:r>
            <w:r w:rsidR="009815D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815D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воздушно</w:t>
            </w:r>
            <w:r w:rsidR="009815D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9815D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теплового</w:t>
            </w:r>
            <w:r w:rsidR="009815D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815D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режима, </w:t>
            </w:r>
            <w:r w:rsidR="009815D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оборудованы систем</w:t>
            </w:r>
            <w:r w:rsidR="008945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="009815D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обнаружения задымления и возгорания, противопожарной сигнализации и охранной сигнализации. С</w:t>
            </w:r>
            <w:r w:rsidR="00220B7B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анитарно-бытовые условия соответствуют </w:t>
            </w:r>
            <w:r w:rsidR="00A9572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требованиям санитарных</w:t>
            </w:r>
            <w:r w:rsidR="008B6C6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95728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правил </w:t>
            </w:r>
            <w:r w:rsidR="00A95728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</w:t>
            </w:r>
            <w:r w:rsidR="008B6C6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8B6C6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8B6C6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8B6C6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8B6C6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8B6C6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3648</w:t>
            </w:r>
            <w:r w:rsidR="008B6C6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8B6C6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20</w:t>
            </w:r>
            <w:r w:rsidR="009815DE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8B6C6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7CD964E2" w14:textId="209CB305" w:rsidR="009873A0" w:rsidRPr="003C4B23" w:rsidRDefault="009815DE" w:rsidP="003F0C41">
            <w:pPr>
              <w:pStyle w:val="af3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Количество </w:t>
            </w:r>
            <w:r w:rsidR="009C4EA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учебны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х</w:t>
            </w:r>
            <w:r w:rsidR="009C4EA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кабинет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ов 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–</w:t>
            </w:r>
            <w:r w:rsidR="009873A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18, из них 7 кабинетов начальной школы, 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2</w:t>
            </w:r>
            <w:r w:rsidR="009873A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кабинета математики, 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2</w:t>
            </w:r>
            <w:r w:rsidR="009873A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кабинета русского языка и литературы, кабинеты химии/биологии, физики, географии, истории, информатики, кабинет для музыкально-ритмических занятий (трансформируется в актовый зал), спортивный зал, </w:t>
            </w:r>
            <w:r w:rsidR="001B03E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столярн</w:t>
            </w:r>
            <w:r w:rsidR="003C74F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ая</w:t>
            </w:r>
            <w:r w:rsidR="001B03E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и швейн</w:t>
            </w:r>
            <w:r w:rsidR="003C74F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ая</w:t>
            </w:r>
            <w:r w:rsidR="001B03E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мастерские</w:t>
            </w:r>
            <w:r w:rsidR="009C4EA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, </w:t>
            </w:r>
            <w:r w:rsidR="009873A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сенсорная комната</w:t>
            </w:r>
            <w:r w:rsidR="008945F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, библиотека</w:t>
            </w:r>
            <w:r w:rsidR="009873A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.</w:t>
            </w:r>
          </w:p>
          <w:p w14:paraId="566561A3" w14:textId="5852D640" w:rsidR="001B03E4" w:rsidRPr="003C4B23" w:rsidRDefault="009873A0" w:rsidP="003F0C41">
            <w:pPr>
              <w:pStyle w:val="af3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Имеются кабинет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ы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для коррекционно-развивающих занятий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: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2</w:t>
            </w:r>
            <w:r w:rsidR="00220B7B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>с педагогом-психологом;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2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с учителем-логопедом;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5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 с учителем-дефектологом (сурдопедагогом); </w:t>
            </w:r>
            <w:r w:rsid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1 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en-US"/>
              </w:rPr>
              <w:t xml:space="preserve">с тьютором, кабинет ранней помощи, кабинет здоровья, кабинет социального педагога.  </w:t>
            </w:r>
          </w:p>
          <w:p w14:paraId="0CC14D5F" w14:textId="77777777" w:rsidR="00012691" w:rsidRDefault="00307C9A" w:rsidP="00012691">
            <w:pPr>
              <w:shd w:val="clear" w:color="auto" w:fill="FFFFFF" w:themeFill="background1"/>
              <w:adjustRightInd w:val="0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 соответствии с паспортом доступности 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для инвалидов и предоставляемых на нем услуг в сфере об</w:t>
            </w:r>
            <w:r w:rsidR="00220B7B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р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азования 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от 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23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.0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3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.20</w:t>
            </w:r>
            <w:r w:rsidR="0008081F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20</w:t>
            </w:r>
            <w:r w:rsidR="005127F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г. в ОО</w:t>
            </w:r>
            <w:r w:rsidR="005E49C5" w:rsidRPr="003C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создана</w:t>
            </w:r>
            <w:r w:rsidR="00E31880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безбарьерная среда для инвалидов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="00C63537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маломобильных групп населения</w:t>
            </w:r>
            <w:r w:rsidR="005E49C5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9C4EA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 территории</w:t>
            </w:r>
            <w:r w:rsidR="003E69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имеется 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парковка для инвалидов, </w:t>
            </w:r>
            <w:r w:rsidR="003E69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крыльцо оборудовано </w:t>
            </w:r>
            <w:r w:rsidR="005E49C5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пандус</w:t>
            </w:r>
            <w:r w:rsidR="003E69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ом</w:t>
            </w:r>
            <w:r w:rsidR="005E49C5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есть беспроводная система вызова помощника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3E69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пути следова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ния людей с нарушениями зрения </w:t>
            </w:r>
            <w:r w:rsidR="003E69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обозначены</w:t>
            </w:r>
            <w:r w:rsidR="003E69F3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E69F3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специальными желтыми   кругами, </w:t>
            </w:r>
            <w:r w:rsidR="00782524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размещены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информационно-тактильные знаки, схемы движения по объекту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12311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20B7B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Лестницы в здании оборудованы </w:t>
            </w:r>
            <w:r w:rsidR="008945F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перилами, имеются мнемосхемы и тактильные таблички для инвалидов с нарушением зрения. Ширина коридоров обеспечивает двухстороннее безопасное движение. 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Для МГН в кабинетах </w:t>
            </w:r>
            <w:r w:rsidR="0012311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при входе убраны порожки, приобретен подъемник, оборудована туалетная комната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В актовом зале </w:t>
            </w:r>
            <w:r w:rsidR="0012311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в наличии 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индукционная петля</w:t>
            </w:r>
            <w:r w:rsidR="0012311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для слабослышащих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а также инфракрасный динамик-усилитель.</w:t>
            </w:r>
            <w:r w:rsidR="0012311E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Звуковая информация дублируется визуальной. 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В рекреации первого этажа установлены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электронное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табло «</w:t>
            </w:r>
            <w:r w:rsidR="001146DD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Бегущая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146DD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строка</w:t>
            </w:r>
            <w:r w:rsidR="001146D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и информационный терминал.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Для развития и совершенствования коммуникативных навыков обучающихся</w:t>
            </w:r>
            <w:r w:rsidR="00790717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 xml:space="preserve"> 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>и</w:t>
            </w:r>
            <w:r w:rsidR="00790717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>спольз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>уются</w:t>
            </w:r>
            <w:r w:rsidR="00790717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 xml:space="preserve"> вспомогательных технологи</w:t>
            </w:r>
            <w:r w:rsidR="00220B7B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>и</w:t>
            </w:r>
            <w:r w:rsidR="00790717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  <w:t>.</w:t>
            </w:r>
          </w:p>
          <w:p w14:paraId="061FFA4E" w14:textId="6EC1EAA2" w:rsidR="005127F6" w:rsidRPr="00012691" w:rsidRDefault="00307C9A" w:rsidP="00012691">
            <w:pPr>
              <w:shd w:val="clear" w:color="auto" w:fill="FFFFFF" w:themeFill="background1"/>
              <w:adjustRightInd w:val="0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она оказания услуг доступна для всех категорий инвалидов.</w:t>
            </w:r>
          </w:p>
        </w:tc>
      </w:tr>
      <w:tr w:rsidR="003C4B23" w:rsidRPr="003C4B23" w14:paraId="5468EFB0" w14:textId="77777777" w:rsidTr="003C4B23">
        <w:trPr>
          <w:trHeight w:val="2674"/>
        </w:trPr>
        <w:tc>
          <w:tcPr>
            <w:tcW w:w="2648" w:type="dxa"/>
          </w:tcPr>
          <w:p w14:paraId="45D2759C" w14:textId="5A4D3ACC" w:rsidR="009F7450" w:rsidRPr="003C4B23" w:rsidRDefault="009F7450" w:rsidP="003C4B23">
            <w:pPr>
              <w:spacing w:before="60" w:after="60" w:line="24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Контингент</w:t>
            </w:r>
            <w:r w:rsidR="003C4B23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797" w:type="dxa"/>
            <w:shd w:val="clear" w:color="auto" w:fill="auto"/>
          </w:tcPr>
          <w:p w14:paraId="7900DD3C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01.09.2024 г. в школе-интернате   123 обучающихся, из них 72 человека (58,5%) - дети-инвалиды, 5  человек (4%) – инвалиды. </w:t>
            </w:r>
          </w:p>
          <w:p w14:paraId="3134359E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ОО реализует </w:t>
            </w:r>
          </w:p>
          <w:p w14:paraId="3D6EFA01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АООП НОО для слабослышащих и позднооглохших обучающихся  (в.2.2) </w:t>
            </w:r>
          </w:p>
          <w:p w14:paraId="197E351D" w14:textId="73EF4675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количестве   27 человек;</w:t>
            </w:r>
          </w:p>
          <w:p w14:paraId="0109D3C9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АООП НОО для слабослышащих и позднооглохших обучающихся  (в.2.3) </w:t>
            </w:r>
          </w:p>
          <w:p w14:paraId="361C684B" w14:textId="64ED5CB1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количестве 4 человек;</w:t>
            </w:r>
          </w:p>
          <w:p w14:paraId="5A997180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АООП НОО для обучающихся с тяжелыми нарушениями речи (в.5.2) </w:t>
            </w:r>
          </w:p>
          <w:p w14:paraId="7AD9E513" w14:textId="188C54AF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количестве 11 человек;</w:t>
            </w:r>
          </w:p>
          <w:p w14:paraId="14361652" w14:textId="6278B495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АООП ООО для слабослышащих и позднооглохших обучающихся  (в.2.2.2) </w:t>
            </w:r>
            <w:r w:rsid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количестве 3</w:t>
            </w:r>
            <w:r w:rsid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человек;</w:t>
            </w:r>
          </w:p>
          <w:p w14:paraId="310DBA6F" w14:textId="1FE70C14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АООП ООО для  обучающихся с ТНР (в.5.2) </w:t>
            </w:r>
            <w:r w:rsidR="009D73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030A8C" w14:textId="45A6A4BC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количестве </w:t>
            </w:r>
            <w:r w:rsid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 </w:t>
            </w: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человек;</w:t>
            </w:r>
          </w:p>
          <w:p w14:paraId="510091E5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АООП СОО для слабослышащих и позднооглохших обучающихся </w:t>
            </w:r>
          </w:p>
          <w:p w14:paraId="01856B1D" w14:textId="20F156C2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количестве   4 человек</w:t>
            </w:r>
            <w:r w:rsidR="009C7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8C910BF" w14:textId="77777777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АООП образования слабослышащих и позднооглохших обучающихся  с 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 xml:space="preserve">  умственной отсталостью  (интеллектуальными нарушениями) ( 5 -  9 класс) </w:t>
            </w:r>
          </w:p>
          <w:p w14:paraId="766AED08" w14:textId="28FC0E9B" w:rsidR="00FC0E76" w:rsidRPr="009C7BF7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</w:pP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>в количестве 4 человек;</w:t>
            </w:r>
          </w:p>
          <w:p w14:paraId="7F144044" w14:textId="456D76FC" w:rsidR="00FC0E76" w:rsidRPr="009C7BF7" w:rsidRDefault="00FC0E76" w:rsidP="009D734D">
            <w:pPr>
              <w:spacing w:before="60" w:after="60" w:line="240" w:lineRule="exact"/>
              <w:contextualSpacing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</w:pP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 xml:space="preserve">АООП образования обучающихся с умственной отсталостью (интеллектуальными нарушениями)  (вариант 1) (5-9 класс)  </w:t>
            </w:r>
            <w:r w:rsidR="009D734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>в количестве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 xml:space="preserve"> 5 человек</w:t>
            </w:r>
            <w:r w:rsidR="009D734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>;</w:t>
            </w:r>
          </w:p>
          <w:p w14:paraId="18AD88E1" w14:textId="4BB2AD06" w:rsidR="00790717" w:rsidRPr="003C4B23" w:rsidRDefault="00FC0E76" w:rsidP="009D734D">
            <w:pPr>
              <w:pStyle w:val="af3"/>
              <w:spacing w:before="60" w:after="60" w:line="24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C7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АООП образования слабослышащих и позднооглохших обучающихся  с 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 xml:space="preserve">  умственной отсталостью  (интеллектуальными нарушениями) (вариант 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</w:rPr>
              <w:t>2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>) (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</w:rPr>
              <w:t>10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>-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</w:rPr>
              <w:t>12</w:t>
            </w:r>
            <w:r w:rsidRPr="009C7BF7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 xml:space="preserve"> класс)  в количестве 1 человек</w:t>
            </w:r>
            <w:r w:rsidR="009D734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u w:color="000000"/>
                <w:lang w:val="ru-RU"/>
              </w:rPr>
              <w:t>а.</w:t>
            </w:r>
          </w:p>
        </w:tc>
      </w:tr>
      <w:tr w:rsidR="003C4B23" w:rsidRPr="003C4B23" w14:paraId="34FE230B" w14:textId="77777777" w:rsidTr="003C4B23">
        <w:trPr>
          <w:trHeight w:val="2529"/>
        </w:trPr>
        <w:tc>
          <w:tcPr>
            <w:tcW w:w="2648" w:type="dxa"/>
          </w:tcPr>
          <w:p w14:paraId="59A02C82" w14:textId="5FE4DAFA" w:rsidR="009F7450" w:rsidRPr="003C4B23" w:rsidRDefault="009F7450" w:rsidP="003C4B23">
            <w:pPr>
              <w:spacing w:before="60" w:after="60" w:line="240" w:lineRule="exact"/>
              <w:ind w:left="107" w:right="28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Наличие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специалистов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психолого-педагогического сопровождения</w:t>
            </w:r>
          </w:p>
        </w:tc>
        <w:tc>
          <w:tcPr>
            <w:tcW w:w="7797" w:type="dxa"/>
          </w:tcPr>
          <w:p w14:paraId="70D860B9" w14:textId="52DFDCC5" w:rsidR="00C52616" w:rsidRPr="003C4B23" w:rsidRDefault="00C52616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образовательной организации функционирует служба психолого</w:t>
            </w:r>
            <w:r w:rsidR="00382F0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педагогического сопровождения. В состав службы входят: </w:t>
            </w:r>
          </w:p>
          <w:p w14:paraId="26EE9E7F" w14:textId="35C1D767" w:rsidR="00AF1115" w:rsidRPr="003C4B23" w:rsidRDefault="00AF1115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заведующий службой психолого-педагогического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сопровождения</w:t>
            </w:r>
            <w:r w:rsidR="00382F0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382F0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чел.;</w:t>
            </w:r>
          </w:p>
          <w:p w14:paraId="38038FD2" w14:textId="68715964" w:rsidR="00C52616" w:rsidRPr="00F92AB3" w:rsidRDefault="00C52616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-дефектолог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(сурдопедагог) – 7</w:t>
            </w:r>
            <w:r w:rsidR="00AF1115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чел.;</w:t>
            </w:r>
          </w:p>
          <w:p w14:paraId="45C5FD5B" w14:textId="77777777" w:rsidR="00F92AB3" w:rsidRDefault="00930B35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педагог-психолог 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чел.;</w:t>
            </w:r>
          </w:p>
          <w:p w14:paraId="4959F9B9" w14:textId="77777777" w:rsidR="00F92AB3" w:rsidRDefault="00C52616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-логопед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</w:t>
            </w:r>
            <w:r w:rsidR="00AF1115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чел.;</w:t>
            </w:r>
          </w:p>
          <w:p w14:paraId="4177ACDC" w14:textId="77777777" w:rsidR="00F92AB3" w:rsidRDefault="00C52616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тьютор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AF1115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чел.;</w:t>
            </w:r>
          </w:p>
          <w:p w14:paraId="2FD8931B" w14:textId="77777777" w:rsidR="00F92AB3" w:rsidRDefault="00C52616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AF1115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чел.;</w:t>
            </w:r>
          </w:p>
          <w:p w14:paraId="7BC44E56" w14:textId="6D787A6A" w:rsidR="009F7450" w:rsidRPr="00F92AB3" w:rsidRDefault="00C52616" w:rsidP="009D734D">
            <w:pPr>
              <w:spacing w:before="60" w:after="60"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ассистент </w:t>
            </w:r>
            <w:r w:rsidR="00E92CFE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(помощник) по техническому сопровождению 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382F08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2AB3"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</w:t>
            </w:r>
            <w:r w:rsid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3C4B23" w:rsidRPr="003C4B23" w14:paraId="798269F3" w14:textId="77777777" w:rsidTr="003C4B23">
        <w:trPr>
          <w:trHeight w:val="1263"/>
        </w:trPr>
        <w:tc>
          <w:tcPr>
            <w:tcW w:w="2648" w:type="dxa"/>
          </w:tcPr>
          <w:p w14:paraId="6BA92412" w14:textId="6B6EE2F9" w:rsidR="009F7450" w:rsidRPr="003C4B23" w:rsidRDefault="009F7450" w:rsidP="00F92AB3">
            <w:pPr>
              <w:spacing w:before="60" w:after="60" w:line="240" w:lineRule="exact"/>
              <w:ind w:left="107" w:right="43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Направленность реализуемых дополнительных</w:t>
            </w:r>
            <w:r w:rsidR="00F92AB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общеобразовательных программ</w:t>
            </w:r>
          </w:p>
        </w:tc>
        <w:tc>
          <w:tcPr>
            <w:tcW w:w="7797" w:type="dxa"/>
          </w:tcPr>
          <w:p w14:paraId="44974016" w14:textId="4973045A" w:rsidR="00430136" w:rsidRPr="00F92AB3" w:rsidRDefault="00F92AB3" w:rsidP="009D734D">
            <w:pPr>
              <w:tabs>
                <w:tab w:val="left" w:pos="2442"/>
                <w:tab w:val="left" w:pos="5091"/>
              </w:tabs>
              <w:spacing w:before="60" w:after="60" w:line="240" w:lineRule="exact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</w:t>
            </w:r>
            <w:r w:rsidR="00AF1115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оциально-гуманитарная; физкультурно-спортивная, художественная</w:t>
            </w:r>
            <w:r w:rsidR="00015303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, техническая, туристско-краеведческая</w:t>
            </w:r>
          </w:p>
        </w:tc>
      </w:tr>
      <w:tr w:rsidR="003C4B23" w:rsidRPr="003C4B23" w14:paraId="33E11CF4" w14:textId="77777777" w:rsidTr="003C4B23">
        <w:trPr>
          <w:trHeight w:val="548"/>
        </w:trPr>
        <w:tc>
          <w:tcPr>
            <w:tcW w:w="2648" w:type="dxa"/>
          </w:tcPr>
          <w:p w14:paraId="353EBBC9" w14:textId="7F724A76" w:rsidR="009F7450" w:rsidRPr="003C4B23" w:rsidRDefault="009F7450" w:rsidP="00F92AB3">
            <w:pPr>
              <w:spacing w:before="60" w:after="60" w:line="240" w:lineRule="exact"/>
              <w:ind w:left="107" w:right="43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Формы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организации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реализации</w:t>
            </w:r>
            <w:r w:rsidR="00F92AB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дополнительных</w:t>
            </w:r>
            <w:r w:rsidR="00F92AB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общеобразовательных программ</w:t>
            </w:r>
          </w:p>
        </w:tc>
        <w:tc>
          <w:tcPr>
            <w:tcW w:w="7797" w:type="dxa"/>
          </w:tcPr>
          <w:p w14:paraId="2BC03206" w14:textId="03C0D264" w:rsidR="00251218" w:rsidRPr="003C4B23" w:rsidRDefault="00F92AB3" w:rsidP="00F92AB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С</w:t>
            </w:r>
            <w:r w:rsidR="00AF1115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оциально-гуманитарн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ой направлен</w:t>
            </w:r>
            <w:r w:rsidR="003719AB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н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ости</w:t>
            </w:r>
            <w:r w:rsidR="00AF1115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:</w:t>
            </w:r>
            <w:r w:rsidR="00251218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кружок</w:t>
            </w:r>
            <w:r w:rsidR="00641A9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«Английский с удовольствием»</w:t>
            </w:r>
            <w:r w:rsidR="00251218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641A9D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клуб по правовому воспитанию «Фемида», «Академия безопасности»</w:t>
            </w:r>
            <w:r w:rsidR="000E1D9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748B6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="000E1D9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рофильные» формы занятий: </w:t>
            </w:r>
            <w:r w:rsidR="0025121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практикум, семинар, тренинг, квест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дискуссия, викторина, КВН, групповая работа</w:t>
            </w:r>
            <w:r w:rsidR="0025121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14:paraId="2F03EC97" w14:textId="5CA7A4F3" w:rsidR="00400DA2" w:rsidRPr="003C4B23" w:rsidRDefault="00F92AB3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Ф</w:t>
            </w:r>
            <w:r w:rsidR="00251218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изкультурно-спортивн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ой направленности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: </w:t>
            </w:r>
            <w:r w:rsidR="000E1D9A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школьный спортивный клуб «Галактика спорта»,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волейбольная секция, 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секция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по </w:t>
            </w:r>
            <w:r w:rsidR="00573B2B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адаптивному 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тхэквондо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E1D9A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(сетевое взаимодействие с федерацией тхэквондо ВТФ Хабаровского края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),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кружок «Юный шахматист», </w:t>
            </w:r>
            <w:r w:rsidR="000E1D9A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школа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плавания (</w:t>
            </w:r>
            <w:r w:rsidR="000E1D9A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сетевое взаимодействие с </w:t>
            </w:r>
            <w:r w:rsidR="000E1D9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Хабаровским краевым физкультурно-спортивным клубом инвалидов). 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="000E1D9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рофильные» формы занятий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соревновани</w:t>
            </w:r>
            <w:r w:rsidR="00B717A9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я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, </w:t>
            </w:r>
            <w:r w:rsidR="00565241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 xml:space="preserve">«Веселые старты», 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спартакиад</w:t>
            </w:r>
            <w:r w:rsidR="00B717A9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ы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, 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тренировк</w:t>
            </w:r>
            <w:r w:rsidR="00B717A9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B717A9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тренинг</w:t>
            </w:r>
            <w:r w:rsidR="00B717A9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практикумы, воркшоп</w:t>
            </w:r>
            <w:r w:rsidR="00400D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  <w:r w:rsidR="0001530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14:paraId="7090F0F5" w14:textId="22677877" w:rsidR="00B717A9" w:rsidRPr="003C4B23" w:rsidRDefault="00F92AB3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Х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 xml:space="preserve">удожественной </w:t>
            </w:r>
            <w:r w:rsidRPr="00C31C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направленности:</w:t>
            </w:r>
            <w:r w:rsidRPr="00C31C9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 кружки</w:t>
            </w:r>
            <w:r w:rsidR="00B717A9" w:rsidRPr="00C31C9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 «Акварелька</w:t>
            </w:r>
            <w:r w:rsidR="00B717A9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»</w:t>
            </w:r>
            <w:r w:rsidR="009F2B33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(ИЗО)</w:t>
            </w:r>
            <w:r w:rsidR="000748B6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, </w:t>
            </w:r>
            <w:r w:rsidR="009F2B33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«Золотой узелок» (макраме), «Рукодельница» (швейное дело, ковроткачество</w:t>
            </w:r>
            <w:r w:rsidR="0050155A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, машинная вышивка</w:t>
            </w:r>
            <w:r w:rsidR="009F2B33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)</w:t>
            </w:r>
            <w:r w:rsidR="004E036E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, «Столярное дело»; фотовидеостудия «Объектив»</w:t>
            </w:r>
            <w:r w:rsidR="00677306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(фотограф, видеооператор)</w:t>
            </w:r>
            <w:r w:rsidR="000748B6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, «Театр пантомимы «Маска»», </w:t>
            </w:r>
            <w:r w:rsidR="004E036E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театр «Бенефис», «Студия художественного дизайна», клуб «Как взмах крыла» (жестовое пение).</w:t>
            </w:r>
            <w:r w:rsidR="000748B6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r w:rsidR="004E036E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В</w:t>
            </w:r>
            <w:r w:rsidR="009F2B33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рамках сетевого взаимодейств</w:t>
            </w:r>
            <w:r w:rsidR="000748B6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ия </w:t>
            </w:r>
            <w:r w:rsidR="009F2B33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с </w:t>
            </w:r>
            <w:r w:rsidR="009F2B33"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Центром художе</w:t>
            </w:r>
            <w:r w:rsidR="000748B6"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ственно-эстетического развития </w:t>
            </w:r>
            <w:r w:rsidR="00677306"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работают </w:t>
            </w:r>
            <w:r w:rsidR="009F2B33"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кружки</w:t>
            </w:r>
            <w:r w:rsidR="004E036E" w:rsidRPr="003C4B23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9F2B33" w:rsidRPr="003C4B23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9F2B33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Бумагопластика», «По дорогам творчества», «Волшебный сундучок», «Лепка из глины»</w:t>
            </w:r>
            <w:r w:rsidR="004E036E" w:rsidRPr="003C4B2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. </w:t>
            </w:r>
            <w:r w:rsidR="004E036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«Профильные» формы занятий: практи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кумы, тренинги, мастер-классы, </w:t>
            </w:r>
            <w:r w:rsidR="004E036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интенсив, </w:t>
            </w:r>
            <w:r w:rsidR="002114D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фестивали, конкурсы, выставки</w:t>
            </w:r>
            <w:r w:rsidR="004E036E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).</w:t>
            </w:r>
          </w:p>
          <w:p w14:paraId="70968BF4" w14:textId="2049FCEF" w:rsidR="00C976BA" w:rsidRPr="003C4B23" w:rsidRDefault="00F92AB3" w:rsidP="00F92AB3">
            <w:pPr>
              <w:pStyle w:val="af6"/>
              <w:shd w:val="clear" w:color="auto" w:fill="FFFFFF"/>
              <w:spacing w:before="60" w:beforeAutospacing="0" w:after="60" w:afterAutospacing="0" w:line="240" w:lineRule="exact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pacing w:val="-2"/>
                <w:u w:val="single"/>
                <w:lang w:val="ru-RU"/>
              </w:rPr>
              <w:t>Т</w:t>
            </w:r>
            <w:r w:rsidR="000748B6" w:rsidRPr="003C4B23">
              <w:rPr>
                <w:color w:val="000000" w:themeColor="text1"/>
                <w:spacing w:val="-2"/>
                <w:u w:val="single"/>
                <w:lang w:val="ru-RU"/>
              </w:rPr>
              <w:t xml:space="preserve">ехнической </w:t>
            </w:r>
            <w:r w:rsidR="00015303" w:rsidRPr="003C4B23">
              <w:rPr>
                <w:color w:val="000000" w:themeColor="text1"/>
                <w:spacing w:val="-2"/>
                <w:u w:val="single"/>
                <w:lang w:val="ru-RU"/>
              </w:rPr>
              <w:t>направленности</w:t>
            </w:r>
            <w:r w:rsidR="002114D0" w:rsidRPr="003C4B23">
              <w:rPr>
                <w:color w:val="000000" w:themeColor="text1"/>
                <w:spacing w:val="-2"/>
                <w:lang w:val="ru-RU"/>
              </w:rPr>
              <w:t xml:space="preserve">: </w:t>
            </w:r>
            <w:r w:rsidR="00C976BA" w:rsidRPr="003C4B23">
              <w:rPr>
                <w:color w:val="000000" w:themeColor="text1"/>
                <w:spacing w:val="-2"/>
                <w:lang w:val="ru-RU"/>
              </w:rPr>
              <w:t>сетевое взаимодействие</w:t>
            </w:r>
            <w:r w:rsidR="00930B35" w:rsidRPr="003C4B23">
              <w:rPr>
                <w:color w:val="000000" w:themeColor="text1"/>
                <w:spacing w:val="-2"/>
                <w:lang w:val="ru-RU"/>
              </w:rPr>
              <w:t xml:space="preserve"> с </w:t>
            </w:r>
            <w:r w:rsidR="002114D0" w:rsidRPr="003C4B23">
              <w:rPr>
                <w:rStyle w:val="af4"/>
                <w:b w:val="0"/>
                <w:color w:val="000000" w:themeColor="text1"/>
                <w:shd w:val="clear" w:color="auto" w:fill="FFFFFF"/>
                <w:lang w:val="ru-RU"/>
              </w:rPr>
              <w:t>Центром технического и цифрового образования «ТЕХНО-</w:t>
            </w:r>
            <w:r w:rsidR="002114D0" w:rsidRPr="003C4B23">
              <w:rPr>
                <w:rStyle w:val="af4"/>
                <w:b w:val="0"/>
                <w:color w:val="000000" w:themeColor="text1"/>
                <w:shd w:val="clear" w:color="auto" w:fill="FFFFFF"/>
              </w:rPr>
              <w:t>IT</w:t>
            </w:r>
            <w:r w:rsidR="002114D0" w:rsidRPr="003C4B23">
              <w:rPr>
                <w:rStyle w:val="af4"/>
                <w:b w:val="0"/>
                <w:color w:val="000000" w:themeColor="text1"/>
                <w:shd w:val="clear" w:color="auto" w:fill="FFFFFF"/>
                <w:lang w:val="ru-RU"/>
              </w:rPr>
              <w:t>-куб»:</w:t>
            </w:r>
            <w:r w:rsidR="000748B6" w:rsidRPr="003C4B23">
              <w:rPr>
                <w:rStyle w:val="af4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="002114D0" w:rsidRPr="003C4B23">
              <w:rPr>
                <w:color w:val="000000" w:themeColor="text1"/>
                <w:lang w:val="ru-RU"/>
              </w:rPr>
              <w:t xml:space="preserve">программирование роботов, основы программирования; искусственный интеллект; кибергигиена и детская безопасность.  «Профильные» формы </w:t>
            </w:r>
            <w:r w:rsidRPr="003C4B23">
              <w:rPr>
                <w:color w:val="000000" w:themeColor="text1"/>
                <w:lang w:val="ru-RU"/>
              </w:rPr>
              <w:t xml:space="preserve">занятий: </w:t>
            </w:r>
            <w:r w:rsidRPr="003C4B23">
              <w:rPr>
                <w:color w:val="000000" w:themeColor="text1"/>
                <w:spacing w:val="-2"/>
                <w:lang w:val="ru-RU"/>
              </w:rPr>
              <w:t>проектирование</w:t>
            </w:r>
            <w:r w:rsidR="00C976BA" w:rsidRPr="003C4B23">
              <w:rPr>
                <w:color w:val="000000" w:themeColor="text1"/>
                <w:spacing w:val="-2"/>
                <w:lang w:val="ru-RU"/>
              </w:rPr>
              <w:t>, лекция, праздник, продуктивная игра, неделя технического творчества</w:t>
            </w:r>
            <w:r w:rsidR="00C03949" w:rsidRPr="003C4B23">
              <w:rPr>
                <w:color w:val="000000" w:themeColor="text1"/>
                <w:spacing w:val="-2"/>
                <w:lang w:val="ru-RU"/>
              </w:rPr>
              <w:t xml:space="preserve">, </w:t>
            </w:r>
            <w:r w:rsidR="00C976BA" w:rsidRPr="003C4B23">
              <w:rPr>
                <w:color w:val="000000" w:themeColor="text1"/>
                <w:lang w:val="ru-RU"/>
              </w:rPr>
              <w:t>выставки, защита проектов, соревнования, научно-техническая конференция, праздник.</w:t>
            </w:r>
            <w:r w:rsidR="002114D0" w:rsidRPr="003C4B23">
              <w:rPr>
                <w:color w:val="000000" w:themeColor="text1"/>
                <w:lang w:val="ru-RU"/>
              </w:rPr>
              <w:t xml:space="preserve"> </w:t>
            </w:r>
          </w:p>
          <w:p w14:paraId="69FD4230" w14:textId="72079D83" w:rsidR="002114D0" w:rsidRPr="003C4B23" w:rsidRDefault="00F92AB3" w:rsidP="00F92AB3">
            <w:pPr>
              <w:tabs>
                <w:tab w:val="left" w:pos="2442"/>
                <w:tab w:val="left" w:pos="5091"/>
              </w:tabs>
              <w:spacing w:before="60" w:after="60" w:line="240" w:lineRule="exact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Т</w:t>
            </w:r>
            <w:r w:rsidR="00015303" w:rsidRPr="003C4B2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уристско-краеведческой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="00015303" w:rsidRPr="003C4B2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направленности</w:t>
            </w:r>
            <w:r w:rsidR="00015303" w:rsidRPr="003C4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:</w:t>
            </w:r>
            <w:r w:rsidR="000F5BD2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8234A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кружок «Туристические тропы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».</w:t>
            </w:r>
            <w:r w:rsidR="008234A6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8234A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«Профильные» формы занятий: поход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ы</w:t>
            </w:r>
            <w:r w:rsidR="008234A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экскурсии,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субботники, </w:t>
            </w:r>
            <w:r w:rsidR="008234A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проекты</w:t>
            </w:r>
          </w:p>
        </w:tc>
      </w:tr>
      <w:tr w:rsidR="003C4B23" w:rsidRPr="003C4B23" w14:paraId="200A922C" w14:textId="77777777" w:rsidTr="003C4B23">
        <w:trPr>
          <w:trHeight w:val="1771"/>
        </w:trPr>
        <w:tc>
          <w:tcPr>
            <w:tcW w:w="2648" w:type="dxa"/>
          </w:tcPr>
          <w:p w14:paraId="6569CE0F" w14:textId="2113F0B2" w:rsidR="009F7450" w:rsidRPr="003C4B23" w:rsidRDefault="009F7450" w:rsidP="00F92AB3">
            <w:pPr>
              <w:spacing w:before="60" w:after="60" w:line="240" w:lineRule="exact"/>
              <w:ind w:left="107" w:right="43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Реализуемые дополнительные</w:t>
            </w:r>
            <w:r w:rsidR="003C4B23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3719AB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редпрофессиональные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программы и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программы</w:t>
            </w:r>
            <w:r w:rsidR="003C4B23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56341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рофесс</w:t>
            </w:r>
            <w:r w:rsidR="003C4B23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иональ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но</w:t>
            </w:r>
            <w:r w:rsidR="003C4B23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г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 обучения</w:t>
            </w:r>
          </w:p>
        </w:tc>
        <w:tc>
          <w:tcPr>
            <w:tcW w:w="7797" w:type="dxa"/>
          </w:tcPr>
          <w:p w14:paraId="27130744" w14:textId="7EFEAF5D" w:rsidR="009F7450" w:rsidRPr="003C4B23" w:rsidRDefault="000F5BD2" w:rsidP="00F92AB3">
            <w:pPr>
              <w:spacing w:before="60" w:after="60" w:line="240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Предпрофессиональные </w:t>
            </w:r>
            <w:r w:rsidRPr="003C4B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="00EB44FA" w:rsidRPr="003C4B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="00EB44F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="00241BB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EB44F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толярное дело», «Швейное дело»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«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Фотограф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», «Декоративно-прикладное искусство»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8234A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«Ковроткачество»</w:t>
            </w:r>
            <w:r w:rsidR="00222EC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2EC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«Оператор станков с ЧПУ», «Машинная вышивка»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222EC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3C4B23" w:rsidRPr="003C4B23" w14:paraId="57A4CF89" w14:textId="77777777" w:rsidTr="003C4B23">
        <w:trPr>
          <w:trHeight w:val="406"/>
        </w:trPr>
        <w:tc>
          <w:tcPr>
            <w:tcW w:w="2648" w:type="dxa"/>
          </w:tcPr>
          <w:p w14:paraId="6C5DA630" w14:textId="70A2231E" w:rsidR="002B3058" w:rsidRPr="003C4B23" w:rsidRDefault="009F7450" w:rsidP="003C4B23">
            <w:pPr>
              <w:spacing w:before="60" w:after="60" w:line="240" w:lineRule="exact"/>
              <w:ind w:left="107" w:right="37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Здоровье</w:t>
            </w:r>
            <w:r w:rsidR="00C56341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-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сберегающие медицинские технологии</w:t>
            </w:r>
          </w:p>
        </w:tc>
        <w:tc>
          <w:tcPr>
            <w:tcW w:w="7797" w:type="dxa"/>
            <w:shd w:val="clear" w:color="auto" w:fill="FFFFFF" w:themeFill="background1"/>
          </w:tcPr>
          <w:p w14:paraId="28AF63C6" w14:textId="659DC075" w:rsidR="0050155A" w:rsidRPr="003C4B23" w:rsidRDefault="0050155A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bookmarkStart w:id="1" w:name="_Hlk178528897"/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ОО имеет бессрочную лицензию на осуществление медицинской деятель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ности при оказании первичной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врачебной медико-санитарной помощи в амбулаторных </w:t>
            </w:r>
            <w:r w:rsidR="00F92AB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условиях, по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вакцинации (проведению профилактических прививок, педиатрии.</w:t>
            </w:r>
          </w:p>
          <w:p w14:paraId="6B93610B" w14:textId="7C33831F" w:rsidR="0050155A" w:rsidRPr="003C4B23" w:rsidRDefault="00F92AB3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Медицинская служба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 входит в структуру ОО, в штате – врач-педиатр, сурдолог (совместитель), две медицинские сестры. </w:t>
            </w:r>
          </w:p>
          <w:p w14:paraId="59CEE67B" w14:textId="77777777" w:rsidR="00F92AB3" w:rsidRDefault="0050155A" w:rsidP="00F92AB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Медицинский блок состоит из медицинского и процедурного кабинетов, кабинета здоровья, оснащенных стандартным комплектом оборудования, которое обеспечивает организацию медицинского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развития и состояния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здоровья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школьников в соответствии с санитарными правилами.</w:t>
            </w:r>
          </w:p>
          <w:p w14:paraId="61D66A39" w14:textId="77777777" w:rsidR="00F92AB3" w:rsidRDefault="0050155A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Оборудование кабинета здоровья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плантограф компьютерный ПКС-01 для оценки состояния стоп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детей и степени плоскостопия;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аппарат Ротта для оценки остроты зрения, тренажер для глаз «Лечи-играй» для профилактики нарушения зрения, развития остроты зрения у взрослых и детей, укрепления глазных мышц, коррекции косоглазия у детей, посттравматической и постоперационной реабилитации, коррекции функциональных зрительных расстройств;  галоингалятор ГИ-СА-01 – для лечения и профилактики заболеваний органов дыхания; аппаратно-программный комплекс КМД – 12/2 для скрининг-оценки уровня психофизиологического и соматического здоровья, функциональных и адаптивных резервов организма;  АПК Valeometer для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скрининга психического и социального здоровья обучающихся; программно-индикаторное устройство  модель «Комфорт» и «Волна-М» для  обучения навыкам саморегуляции психофизического состояния и коррекции психоэмоционального состояния обучающихся; слухоречевой тренажер «Соло-01В» (М) для коррекции слуха и развития речевых навыков; аудиометр. </w:t>
            </w:r>
          </w:p>
          <w:p w14:paraId="779BA86C" w14:textId="2C235090" w:rsidR="0050155A" w:rsidRPr="003C4B23" w:rsidRDefault="00C63537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Ежегодно 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составляется комплексный план мероприятий по обслуживанию школьников, профилактике инфекционных и других заболеваний, иммунизации, летней оздоровительной работе. </w:t>
            </w:r>
          </w:p>
          <w:p w14:paraId="29992801" w14:textId="7B7C8BB7" w:rsidR="0050155A" w:rsidRPr="003C4B23" w:rsidRDefault="0050155A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Медицинские работники используют здоровьесберегающие медицинские технологии, осуществляют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медицинский контроль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</w:p>
          <w:p w14:paraId="73A07013" w14:textId="5F7B0E1A" w:rsidR="0050155A" w:rsidRPr="003C4B23" w:rsidRDefault="00F92AB3" w:rsidP="003F0C41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 условиями обучения, организацией физического воспитания и трудового обучения школьников;</w:t>
            </w:r>
          </w:p>
          <w:p w14:paraId="6CF86E34" w14:textId="0ED8ED90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–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за проведением коллективных мероприятий; </w:t>
            </w:r>
          </w:p>
          <w:p w14:paraId="11A8B0E9" w14:textId="331E794A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–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за питанием детей и подростков 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(разнообразие меню, соответствующее возрастным нормам питания и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СанПиН, 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адаптация меню под Дальневосточный регион (рыба, йодированный хлеб, местные овощи и фрукты,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витаминизация блюд)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0F97A367" w14:textId="22D5DB97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9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питьевым режимом (контроль качества через «Честный знак»);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</w:t>
            </w:r>
          </w:p>
          <w:p w14:paraId="47646834" w14:textId="28F3F8CA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 санитарным состоянием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помещений ОО.</w:t>
            </w:r>
          </w:p>
          <w:p w14:paraId="71FE7F29" w14:textId="4040EB12" w:rsidR="0050155A" w:rsidRPr="003C4B23" w:rsidRDefault="000748B6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  </w:t>
            </w:r>
            <w:r w:rsidR="0050155A" w:rsidRPr="003C4B2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Медицинские работники</w:t>
            </w:r>
          </w:p>
          <w:p w14:paraId="4B6133CA" w14:textId="300E70CC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проводят ежедневный утренний фильтр обучающихся;</w:t>
            </w:r>
          </w:p>
          <w:p w14:paraId="6B0CBBCD" w14:textId="7CBB3EE9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осуществляют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индивидуальные лечебно-оздоровительные мероприятия; </w:t>
            </w:r>
          </w:p>
          <w:p w14:paraId="3FE78521" w14:textId="77777777" w:rsidR="00F92AB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взаимодействуют с психолого-педагогической службой ОО;</w:t>
            </w:r>
          </w:p>
          <w:p w14:paraId="10E4CDFA" w14:textId="77777777" w:rsidR="00F92AB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прово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дят просветительскую работу по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гигиеническому образованию учащихся, формированию у них ценностных установок и жизненных приоритетов на здоровый образ жизни; </w:t>
            </w:r>
          </w:p>
          <w:p w14:paraId="44D72474" w14:textId="77777777" w:rsidR="00F92AB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организуют вакцинопрофилактику в соответствии с Национальным календарем, утвержденному приказом Министерства здравоохранения РФ от 6 декабря 2021 года, с письменного разрешения родителей (законных представителей) и осмотром перед прививкой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; </w:t>
            </w:r>
          </w:p>
          <w:p w14:paraId="29A81049" w14:textId="2860BF72" w:rsidR="0050155A" w:rsidRPr="00F92AB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реализуют </w:t>
            </w:r>
            <w:r w:rsidR="0050155A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Программу 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«Здоровье» по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0155A" w:rsidRPr="003C4B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профилактике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заболеваний </w:t>
            </w:r>
            <w:r w:rsidR="00C31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br/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 укреплению здоровья обучающихся;</w:t>
            </w:r>
          </w:p>
          <w:p w14:paraId="2F85993C" w14:textId="483BDD51" w:rsidR="0050155A" w:rsidRPr="003C4B2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9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выпускают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бюллетень «Твое здоровье в твоих руках»</w:t>
            </w:r>
          </w:p>
          <w:p w14:paraId="2129BDE4" w14:textId="77777777" w:rsidR="00F92AB3" w:rsidRDefault="00F92AB3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 w:rsidR="000748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проводят 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акции («Моем руки правильно», </w:t>
            </w:r>
            <w:r w:rsidR="0050155A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«10 правил здорового образа жизни»</w:t>
            </w:r>
            <w:r w:rsidR="0050155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0D32243C" w14:textId="50AD3DD4" w:rsidR="009F7450" w:rsidRPr="00F92AB3" w:rsidRDefault="0050155A" w:rsidP="003F0C41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 2023 </w:t>
            </w:r>
            <w:r w:rsidR="00F9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–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2024 учебном году заболеваемость обучающихся снизилась на 11%. Доля случаев травматизма у обучающихся – 0 %, кишечных заболеваний – 0 %.</w:t>
            </w:r>
            <w:bookmarkEnd w:id="1"/>
          </w:p>
        </w:tc>
      </w:tr>
      <w:tr w:rsidR="003C4B23" w:rsidRPr="003C4B23" w14:paraId="1EEE9DF0" w14:textId="77777777" w:rsidTr="003C4B23">
        <w:trPr>
          <w:trHeight w:val="504"/>
        </w:trPr>
        <w:tc>
          <w:tcPr>
            <w:tcW w:w="2648" w:type="dxa"/>
          </w:tcPr>
          <w:p w14:paraId="5CC0C9DB" w14:textId="1BE6A2D6" w:rsidR="00A42674" w:rsidRPr="00C31C93" w:rsidRDefault="00A42674" w:rsidP="00C31C93">
            <w:pPr>
              <w:spacing w:before="60" w:after="60" w:line="24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Здоровьесберегающи</w:t>
            </w:r>
            <w:r w:rsidR="00C31C9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пе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дагогические</w:t>
            </w:r>
            <w:r w:rsidR="00C31C9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7797" w:type="dxa"/>
          </w:tcPr>
          <w:p w14:paraId="739EBE01" w14:textId="73B2AB41" w:rsidR="00A42674" w:rsidRPr="009D734D" w:rsidRDefault="00A42674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Для реализации особых образовательных потребностей слабослышащих, позднооглохших обучающихся, обучающихся с ТНР используются здоровьесберегающие педагогические технологии.</w:t>
            </w:r>
          </w:p>
          <w:p w14:paraId="12068B33" w14:textId="0CD114A5" w:rsidR="00C31C93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учреждении:</w:t>
            </w:r>
          </w:p>
          <w:p w14:paraId="7C8C826C" w14:textId="3574683D" w:rsidR="00C31C93" w:rsidRPr="009D734D" w:rsidRDefault="00BA2CBE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соблюдается </w:t>
            </w:r>
            <w:r w:rsidR="007910BD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ациональная организация учебного процесса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(в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соответствии с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возрастными, половыми, индивидуальными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особенностями школьников 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гигиеническими требованиями);</w:t>
            </w:r>
          </w:p>
          <w:p w14:paraId="5AED52A0" w14:textId="77777777" w:rsidR="00C31C93" w:rsidRPr="009D734D" w:rsidRDefault="007910BD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соблюдается слухоречевой режим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всеми участниками образовательных отношений;</w:t>
            </w:r>
          </w:p>
          <w:p w14:paraId="46258A25" w14:textId="77777777" w:rsidR="00C31C93" w:rsidRPr="009D734D" w:rsidRDefault="007910BD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осуществляется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обучение через разные каналы восприятия информации (зрение, слух, ощущение);</w:t>
            </w:r>
          </w:p>
          <w:p w14:paraId="193A6F84" w14:textId="77777777" w:rsidR="00C31C93" w:rsidRPr="009D734D" w:rsidRDefault="00A42674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учебная 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физическая нагрузка соответствует возрастным и психофизическим возможностям обучающихся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;</w:t>
            </w:r>
          </w:p>
          <w:p w14:paraId="3588F916" w14:textId="77777777" w:rsidR="00C31C93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обеспечен благоприятный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 социально-психологический климат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; </w:t>
            </w:r>
          </w:p>
          <w:p w14:paraId="3D827C8D" w14:textId="26BFC174" w:rsidR="00C31C93" w:rsidRPr="009D734D" w:rsidRDefault="00A42674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выполняется необходимый, достаточный 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рационально 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организованный двигательный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режим;</w:t>
            </w:r>
          </w:p>
          <w:p w14:paraId="158EAB4B" w14:textId="77777777" w:rsidR="00C31C93" w:rsidRPr="009D734D" w:rsidRDefault="00A42674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контрольные работы, уроки нового материала, уроки обобщения    планируются 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зависимости от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места урока 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сетке расписания;</w:t>
            </w:r>
          </w:p>
          <w:p w14:paraId="6603C6C1" w14:textId="77777777" w:rsidR="00C31C93" w:rsidRPr="009D734D" w:rsidRDefault="00A42674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интенсивность умственной нагрузки распределяется 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течение урока 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рабочего дня. </w:t>
            </w:r>
          </w:p>
          <w:p w14:paraId="20FFDDF7" w14:textId="334858EA" w:rsidR="00A42674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Style w:val="c15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2. </w:t>
            </w:r>
            <w:r w:rsidR="007910BD"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Структура уроков </w:t>
            </w:r>
            <w:r w:rsidR="00A42674" w:rsidRPr="009D7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с детьми</w:t>
            </w:r>
            <w:r w:rsidR="007910BD" w:rsidRPr="009D7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-инвалидами, </w:t>
            </w:r>
            <w:r w:rsidR="00A42674" w:rsidRPr="009D7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ОВЗ</w:t>
            </w:r>
            <w:r w:rsidR="00A42674"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имеет свои особенности</w:t>
            </w:r>
            <w:r w:rsidR="00762590"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A42674"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62590"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42674" w:rsidRPr="009D734D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позитивный психологический настро</w:t>
            </w:r>
            <w:r w:rsidR="007910BD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й на урок, создание атмосферы 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доброжелательности и успешности каждого ученика,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активное включение ребенка в учебную деятельность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использование приемов и методов, включающих все органы чувств детей (осязание, зрительное и слуховое восприятие),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наглядности,</w:t>
            </w:r>
            <w:r w:rsidR="007910BD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смена видов деятельности, использование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ТСО,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личностно</w:t>
            </w:r>
            <w:r w:rsidR="007910BD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-ориентированный подход,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релаксационные минутки, поощрение малейших успехов учащихся, предупреждение о возможных затруднениях и способах их преодоления, оптимальный объем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домашних заданий.</w:t>
            </w:r>
          </w:p>
          <w:p w14:paraId="12F31317" w14:textId="146B2259" w:rsidR="00A42674" w:rsidRPr="009D734D" w:rsidRDefault="007910BD" w:rsidP="003F0C41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3.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 реализации здоровьесберегающих технол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огий специалистами службы ППС нарушения эмоционально-волевой сферы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98376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корректируются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методами арттерапии по программе «Оле-Лукойе»; низкая саморегуляция и другие проявления СДВГ - по программе «Кот в сапогах»; </w:t>
            </w:r>
            <w:r w:rsidR="0098376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проявления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утомляемости и раздражительности - через обучение навыку «диафрагмального дыхания» (БОС «Комфорт»);  нарушения слуха 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 речи – логоритмикой, фонетической ритмикой, технологиями музыкально-ритмического воздействия; коммуникативные нарушения 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процессе сюжетно-ролевых игр.</w:t>
            </w:r>
          </w:p>
          <w:p w14:paraId="12302257" w14:textId="18982255" w:rsidR="00A42674" w:rsidRPr="009D734D" w:rsidRDefault="00762590" w:rsidP="003F0C41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4. Н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авыки здорового об</w:t>
            </w:r>
            <w:r w:rsidR="00983762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раза жизни популяризуются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через </w:t>
            </w:r>
            <w:r w:rsidR="0098376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урочную и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внеурочную деятельность,</w:t>
            </w:r>
            <w:r w:rsidR="00983762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«малые» и «большие» формы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спортивно-оздоровительной работы. </w:t>
            </w:r>
          </w:p>
          <w:p w14:paraId="7CFF208D" w14:textId="77777777" w:rsidR="00C31C93" w:rsidRPr="009D734D" w:rsidRDefault="00762590" w:rsidP="003F0C41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«Малые формы»: утренняя гимнастика, </w:t>
            </w:r>
            <w:r w:rsidR="0098376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физкультминутки на уроках,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«минутки здоровья для глаз» музыкальная зарядка во время динамических пауз (перемен), подвижные игры на переменах, на прогулках.</w:t>
            </w:r>
          </w:p>
          <w:p w14:paraId="2F380ED3" w14:textId="77777777" w:rsidR="00C31C93" w:rsidRPr="009D734D" w:rsidRDefault="00762590" w:rsidP="00C31C93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«Большие формы»: уроки физкультуры, спортивно-оздоровительное развитие обучающихся по программе «Игровая кладовая» (внеурочная деятельность в рамках ФГОС_ОВЗ), спортивные секции (волейбол, баскетбол, плавание, шахматы, настольный теннис, адаптивное тхэквондо),  спортивные соревнования (чемпионаты по спорту глухих: по плаванию, пулевой стрельбе, волейболу, футболу, дартс); спортивно-оздоровительные  мероприятия («Веселые старты», «Дни здоровья», военно-спортивные игры), участие в городских спортивных праздниках («День зимних видов спорта», «День летних видов спорта», «Осенний марафон»), тестирование норм ВФСК ГТО. В рамках месячника «Здоровый образ жизни» проводятся интерактивные беседы, тренинги, сюжетно-ролевые игры («Чистота – залог здоровья», «Курение, алкоголизм и растущий организм»); уроки здоровья («Забочусь о своем здоровье», «Что полезно нашему организму», «Зрение и глаза»; практические занятия «Правила гигиены</w:t>
            </w:r>
            <w:r w:rsidR="0098376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др.).</w:t>
            </w:r>
          </w:p>
          <w:p w14:paraId="7F9903ED" w14:textId="77777777" w:rsidR="00C31C93" w:rsidRPr="009D734D" w:rsidRDefault="00983762" w:rsidP="00C31C93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2024 г.: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результатам тестирования ВФСК ГТО обучающиеся получили 8 золотых, 10 серебряных и 9 бронзовых значков; Ольга Ш. заняла 2-е место во Всероссийских соревнованиях по плаванию лиц с ОДА(имеет нарушение слуха</w:t>
            </w: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);  команда школьных тхэ</w:t>
            </w: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квондистов привезла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медалей со Всероссийских соревнований по адаптивному тхэквондо «Кубок Петра»;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дети с родителями участвовали во Всероссийском кулинарном марафоне «Необычные и полезные блюда на каждый день», прошли все этапы и получили дипломы супер-шефа.</w:t>
            </w:r>
          </w:p>
          <w:p w14:paraId="4D4533EE" w14:textId="77777777" w:rsidR="00C31C93" w:rsidRPr="009D734D" w:rsidRDefault="00762590" w:rsidP="00C31C93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учреждении имеются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специально оборудованные зоны и помещения для отдыха и восстановления работоспособности обучающихся:</w:t>
            </w:r>
          </w:p>
          <w:p w14:paraId="7D40CDF3" w14:textId="7EAB3660" w:rsidR="00A42674" w:rsidRPr="009D734D" w:rsidRDefault="00C31C93" w:rsidP="00C31C93">
            <w:pPr>
              <w:shd w:val="clear" w:color="auto" w:fill="FFFFFF"/>
              <w:tabs>
                <w:tab w:val="num" w:pos="72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-</w:t>
            </w:r>
            <w:r w:rsidR="00A42674" w:rsidRPr="009D734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сенсорная комната (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спортивно-игровой комплекс «Сенсорум», пуфы-груша, фибероптическая люстра, </w:t>
            </w:r>
            <w:hyperlink r:id="rId8" w:history="1">
              <w:hyperlink r:id="rId9" w:history="1">
                <w:r w:rsidR="00A42674" w:rsidRPr="009D734D">
                  <w:rPr>
                    <w:rStyle w:val="af5"/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lang w:val="ru-RU"/>
                  </w:rPr>
                  <w:t>балансировочная доска Бильгоу</w:t>
                </w:r>
              </w:hyperlink>
            </w:hyperlink>
            <w:r w:rsidR="00A42674" w:rsidRPr="009D734D">
              <w:rPr>
                <w:rStyle w:val="af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и др.)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</w:p>
          <w:p w14:paraId="3A29EE92" w14:textId="0951EBCD" w:rsidR="00A42674" w:rsidRPr="009D734D" w:rsidRDefault="00C31C93" w:rsidP="003F0C41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уголки релаксации, зоны «уединения» в кабинетах (пуфы, диванчики, игрушки антистресс);</w:t>
            </w:r>
          </w:p>
          <w:p w14:paraId="75B2244A" w14:textId="11207041" w:rsidR="00A42674" w:rsidRPr="009D734D" w:rsidRDefault="00983762" w:rsidP="003F0C41">
            <w:pPr>
              <w:pStyle w:val="af3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«физкультурно-оздоровительная» зона» в рекреации 2-го этажа (школьный проект «Утренняя зарядка»);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DEADE5D" w14:textId="3224BCB3" w:rsidR="00C31C93" w:rsidRPr="009D734D" w:rsidRDefault="00983762" w:rsidP="00C31C93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прогулках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воспитанники могут восстановиться на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физк</w:t>
            </w: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ультурно-оздоровительной зоне, включающую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спортивную площадку для игры в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волейбол, баскетбол (летний сезо</w:t>
            </w:r>
            <w:r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н), каток (в зимний сезон),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спортивный комплекс с тренажерами, гимнастическим бревном, турниками, игровой площадкой. </w:t>
            </w:r>
          </w:p>
          <w:p w14:paraId="3D424383" w14:textId="77777777" w:rsidR="00C31C93" w:rsidRPr="009D734D" w:rsidRDefault="00983762" w:rsidP="00C31C93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6.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Все дети с нарушением слуха протезированы бинаурально или</w:t>
            </w:r>
            <w:r w:rsidR="00C22B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являются пользователями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кохлеарных имплантов. </w:t>
            </w:r>
          </w:p>
          <w:p w14:paraId="70E1BBCD" w14:textId="7DB253B5" w:rsidR="00A42674" w:rsidRPr="009D734D" w:rsidRDefault="00983762" w:rsidP="00C31C93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В начальной школе имеется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два аудиокласса, в кабинете ритмики установлены индукционная петля, инфракрасный динамик-усилите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ль, в рекреации – устройство с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бегущей строкой, информационный терминал. </w:t>
            </w:r>
          </w:p>
        </w:tc>
      </w:tr>
      <w:tr w:rsidR="003C4B23" w:rsidRPr="003C4B23" w14:paraId="7A0E9C96" w14:textId="77777777" w:rsidTr="003C4B23">
        <w:trPr>
          <w:trHeight w:val="504"/>
        </w:trPr>
        <w:tc>
          <w:tcPr>
            <w:tcW w:w="2648" w:type="dxa"/>
          </w:tcPr>
          <w:p w14:paraId="35AF0E50" w14:textId="5E4C24A3" w:rsidR="00A42674" w:rsidRPr="00C31C93" w:rsidRDefault="00A42674" w:rsidP="00C31C93">
            <w:pPr>
              <w:spacing w:before="60" w:after="60" w:line="240" w:lineRule="exact"/>
              <w:ind w:left="107" w:right="282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Принятые в рамках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реализации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мероприятия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решения по созданию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развивающего обучающего</w:t>
            </w:r>
            <w:r w:rsidR="00C31C9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7797" w:type="dxa"/>
          </w:tcPr>
          <w:p w14:paraId="09A27CAF" w14:textId="71826CF2" w:rsidR="00A42674" w:rsidRPr="009D734D" w:rsidRDefault="00983762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Развивающее обучающее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пространство </w:t>
            </w:r>
            <w:r w:rsidR="000C7BB1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чреждения является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частью образовательной среды, в которых </w:t>
            </w:r>
            <w:r w:rsidR="000935EB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осуществляется </w:t>
            </w:r>
            <w:r w:rsidR="00A42674" w:rsidRPr="009D7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воспитание, обучение и развитие ребенка с ОВЗ, инвалидностью.  </w:t>
            </w:r>
          </w:p>
          <w:p w14:paraId="3995F980" w14:textId="6D0DEA6F" w:rsidR="00A42674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сновная концепция разви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вающего обучающего пространства </w:t>
            </w:r>
            <w:r w:rsidR="005852F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проектирование и оборудование помещений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соответствии с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современным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требованиями к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условиям обучения. </w:t>
            </w:r>
          </w:p>
          <w:p w14:paraId="4991789E" w14:textId="617E0524" w:rsidR="00A42674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Согласно данной концепции,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развивающее обучающее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пространств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отража</w:t>
            </w:r>
            <w:r w:rsidR="005852F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ет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современные модели обучения, ориентир</w:t>
            </w:r>
            <w:r w:rsidR="005852F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уется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на психофизические особенности обу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чающихся с ОВЗ, инвалидностью,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стимулир</w:t>
            </w:r>
            <w:r w:rsidR="005852F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ует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социальное взаимодействие 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способств</w:t>
            </w:r>
            <w:r w:rsidR="005852F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ует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развитию сотрудничества между субъектами образовательных отношений.</w:t>
            </w:r>
          </w:p>
          <w:p w14:paraId="5388662E" w14:textId="41C7EAFD" w:rsidR="00C61480" w:rsidRPr="009D734D" w:rsidRDefault="00C61480" w:rsidP="00C31C93">
            <w:pPr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создании проекта развивающего обучающего пространства ОУ приняли участие: администрация школы-интерната, творческая группа педагогов школы-интерната, Совет старшеклассников, Совет школы, родители обучающихся с ОВЗ.</w:t>
            </w:r>
          </w:p>
          <w:p w14:paraId="16484DC6" w14:textId="1FF8B5E0" w:rsidR="00C61480" w:rsidRPr="009D734D" w:rsidRDefault="00C61480" w:rsidP="00C31C93">
            <w:pPr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 целью повышение качества общего и дополнительного образования, реализации требований ФГОС и ФАООП для обучающихся с ОВЗ были </w:t>
            </w:r>
            <w:r w:rsidR="00C31C93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приняты решения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переосмыслению благоустройства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оснащение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помещений</w:t>
            </w:r>
            <w:r w:rsidR="000935EB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школы-интерната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7E32EB52" w14:textId="2B37B764" w:rsidR="00044952" w:rsidRPr="009D734D" w:rsidRDefault="00C61480" w:rsidP="00C31C93">
            <w:pPr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1. Об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новл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обор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у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дов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я/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с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щ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="00044952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9718C7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, текущий ремон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т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(выравнивание стен, потолка, </w:t>
            </w:r>
            <w:r w:rsidR="009718C7"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покраска, электромонтажные работы, ремонт пола, замена светильников, штор):</w:t>
            </w:r>
          </w:p>
          <w:p w14:paraId="1176EFC2" w14:textId="149B772D" w:rsidR="00044952" w:rsidRPr="009D734D" w:rsidRDefault="00044952" w:rsidP="00C31C93">
            <w:pPr>
              <w:spacing w:before="60" w:after="60" w:line="240" w:lineRule="exact"/>
              <w:ind w:right="8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-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по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щ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й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w w:val="101"/>
                <w:sz w:val="24"/>
                <w:szCs w:val="24"/>
                <w:lang w:val="ru-RU" w:eastAsia="ru-RU"/>
              </w:rPr>
              <w:t>/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0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07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лиз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08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й обл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4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«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хноло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4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нны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 пр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трудово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п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ион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ьн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-тру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бов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нным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рынк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труд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проф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 (к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мп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нц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: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отк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о,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шв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й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 xml:space="preserve"> 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ло,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ло</w:t>
            </w:r>
            <w:r w:rsidR="009718C7"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, машинная вышивка, оператор станков с ЧПУ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;</w:t>
            </w:r>
          </w:p>
          <w:p w14:paraId="1AD89B81" w14:textId="66F77A00" w:rsidR="00044952" w:rsidRPr="009D734D" w:rsidRDefault="00044952" w:rsidP="00C31C93">
            <w:pPr>
              <w:tabs>
                <w:tab w:val="left" w:pos="1632"/>
                <w:tab w:val="left" w:pos="3611"/>
              </w:tabs>
              <w:spacing w:before="60" w:after="60" w:line="240" w:lineRule="exact"/>
              <w:ind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по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щ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ий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п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олого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-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гогич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кого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опровожд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корр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онной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ы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обуч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ю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щим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ОВЗ,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инв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лидно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ть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ю,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ы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зон»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="009718C7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повышения </w:t>
            </w:r>
            <w:r w:rsidR="009718C7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качества психолого-педагогического сопровождения обучающихся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;</w:t>
            </w:r>
          </w:p>
          <w:p w14:paraId="02D255EB" w14:textId="6DED77EA" w:rsidR="00044952" w:rsidRPr="009D734D" w:rsidRDefault="00044952" w:rsidP="00C31C93">
            <w:pPr>
              <w:spacing w:before="60" w:after="60" w:line="240" w:lineRule="exact"/>
              <w:ind w:right="-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у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б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ных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3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б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3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б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иол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ги</w:t>
            </w:r>
            <w:r w:rsidR="00187BBD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/хим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187BBD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ф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зик</w:t>
            </w:r>
            <w:r w:rsidR="00187BBD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и </w:t>
            </w:r>
            <w:r w:rsidR="00187BBD"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в целях</w:t>
            </w:r>
            <w:r w:rsidR="00187BBD"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тупн</w:t>
            </w:r>
            <w:r w:rsidR="00187BBD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187BBD"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сти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="009718C7" w:rsidRPr="009D734D">
              <w:rPr>
                <w:rFonts w:ascii="Times New Roman" w:eastAsia="Times New Roman" w:hAnsi="Times New Roman" w:cs="Times New Roman"/>
                <w:color w:val="000000" w:themeColor="text1"/>
                <w:spacing w:val="77"/>
                <w:sz w:val="24"/>
                <w:szCs w:val="24"/>
                <w:lang w:val="ru-RU" w:eastAsia="ru-RU"/>
              </w:rPr>
              <w:t xml:space="preserve">общего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бр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з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ч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щ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их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7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ОВЗ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8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(ко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ци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: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ици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кий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оци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льный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уход,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дицин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ий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бор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орный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з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IT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хно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огии,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нж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;</w:t>
            </w:r>
          </w:p>
          <w:p w14:paraId="2FF6845A" w14:textId="0A6A1014" w:rsidR="00044952" w:rsidRPr="009D734D" w:rsidRDefault="00044952" w:rsidP="00C31C93">
            <w:pPr>
              <w:spacing w:before="60" w:after="60" w:line="240" w:lineRule="exact"/>
              <w:ind w:right="-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пом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щ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ий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у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бных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б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4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лиз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ции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оп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нит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ль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ны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бр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зов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ьны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гр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мм,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4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ы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бо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ы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буч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ющи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ся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ОВЗ,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инв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л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тью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9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9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б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ую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щ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их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9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ц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ли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з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иров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нно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9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уч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бно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о, дид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го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68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хнич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щ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ни</w:t>
            </w:r>
            <w:r w:rsidRPr="009D734D">
              <w:rPr>
                <w:rFonts w:ascii="Times New Roman" w:eastAsia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75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(комп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нции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: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02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>ф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-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п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ё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р,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04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х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удожник-фотогр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06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ультим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д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йн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ая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ж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урн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с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тик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диз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йн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пл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т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в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).</w:t>
            </w:r>
          </w:p>
          <w:p w14:paraId="6B37C768" w14:textId="30CC9446" w:rsidR="00057DF0" w:rsidRPr="009D734D" w:rsidRDefault="00187BBD" w:rsidP="00C31C93">
            <w:pPr>
              <w:spacing w:before="60" w:after="60" w:line="240" w:lineRule="exact"/>
              <w:ind w:right="-18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057DF0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04495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Внедрение современных технологий для реализации АООП, </w:t>
            </w:r>
            <w:r w:rsidR="00057DF0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АДОП, </w:t>
            </w:r>
            <w:r w:rsidR="0004495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т.ч. применение дистанционных образовательных технологий реализации программ</w:t>
            </w:r>
            <w:r w:rsidR="00057DF0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разработка </w:t>
            </w:r>
            <w:r w:rsidR="00057DF0"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дидактических материалов, методических пособий </w:t>
            </w:r>
          </w:p>
          <w:p w14:paraId="797525EB" w14:textId="2B9D0310" w:rsidR="00057DF0" w:rsidRPr="009D734D" w:rsidRDefault="00187BBD" w:rsidP="00C31C93">
            <w:pPr>
              <w:spacing w:before="60" w:after="60" w:line="240" w:lineRule="exact"/>
              <w:ind w:right="-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3</w:t>
            </w:r>
            <w:r w:rsidR="00057DF0" w:rsidRPr="009D734D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. Совершенствование организации работы с одаренными детьми</w:t>
            </w:r>
          </w:p>
          <w:p w14:paraId="058D532F" w14:textId="1962B806" w:rsidR="00216B38" w:rsidRPr="009D734D" w:rsidRDefault="00187BBD" w:rsidP="00C31C93">
            <w:pPr>
              <w:shd w:val="clear" w:color="auto" w:fill="FFFFFF"/>
              <w:spacing w:before="60" w:after="60" w:line="240" w:lineRule="exact"/>
              <w:ind w:right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057DF0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216B38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Создание условий для творческой профессиональной самореализации педагога.</w:t>
            </w:r>
          </w:p>
          <w:p w14:paraId="5CAB3987" w14:textId="0E5D523B" w:rsidR="00044952" w:rsidRPr="009D734D" w:rsidRDefault="00187BBD" w:rsidP="00C31C93">
            <w:pPr>
              <w:shd w:val="clear" w:color="auto" w:fill="FFFFFF"/>
              <w:spacing w:before="60" w:after="60" w:line="240" w:lineRule="exact"/>
              <w:ind w:right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04495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8A08A8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4495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8A08A8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оздание здоровьесберегающей образовательной среды</w:t>
            </w:r>
            <w:r w:rsidR="00044952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31F787A" w14:textId="77777777" w:rsidR="00C31C93" w:rsidRPr="009D734D" w:rsidRDefault="00A42674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Оформление помещений, участвующих в проекте «Современная школа»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национального проекта «Образование» предусматривалось в разных конструктивных и интерьерных решениях, учитывающих требования комфортной образовательной среды, </w:t>
            </w:r>
            <w:r w:rsidR="00187BBD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психофизические особенности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нозологи</w:t>
            </w:r>
            <w:r w:rsidR="005852F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ческих групп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детей с ОВЗ, инвалидностью</w:t>
            </w:r>
            <w:r w:rsidR="00187BBD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14:paraId="7FF9128B" w14:textId="77777777" w:rsidR="00C31C93" w:rsidRPr="009D734D" w:rsidRDefault="00187BBD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При отборе материалов, мебели и оборудования для развивающего обучающего пространства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рабочая группа руководствовалась принципами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067158A6" w14:textId="1BA82CF8" w:rsidR="00C31C93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эффективности -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результативное использование пространства с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точки зрения планирования 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зонирования, управления ресурсами помещений;</w:t>
            </w:r>
          </w:p>
          <w:p w14:paraId="3BCCCC62" w14:textId="77777777" w:rsidR="00C31C93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эргономичности -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ориентированность на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пользователейпространства, создание среды с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биологически оптимальными параметрами, способствующими высокой работоспособности, стабилизации эмоционального состояния 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комфортному пребыванию в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помещении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14:paraId="17C4F599" w14:textId="17415AF1" w:rsidR="00A42674" w:rsidRPr="009D734D" w:rsidRDefault="00C31C93" w:rsidP="00C31C93">
            <w:pPr>
              <w:shd w:val="clear" w:color="auto" w:fill="FFFFFF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обеспеченности -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оснащение пространства необходимыми составляющими для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безопасности, доступности, комфортабельности участников </w:t>
            </w:r>
            <w:r w:rsidR="00187BBD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образовательной 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среды, а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также создание обстановки, которая удовлетворяет их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42674" w:rsidRPr="009D7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особые потребности</w:t>
            </w:r>
          </w:p>
        </w:tc>
      </w:tr>
      <w:tr w:rsidR="003C4B23" w:rsidRPr="003C4B23" w14:paraId="343C4EF3" w14:textId="77777777" w:rsidTr="003C4B23">
        <w:trPr>
          <w:trHeight w:val="400"/>
        </w:trPr>
        <w:tc>
          <w:tcPr>
            <w:tcW w:w="10445" w:type="dxa"/>
            <w:gridSpan w:val="2"/>
          </w:tcPr>
          <w:p w14:paraId="295EC871" w14:textId="4EB15F17" w:rsidR="00A42674" w:rsidRPr="003C4B23" w:rsidRDefault="00C31C93" w:rsidP="00C31C93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 xml:space="preserve">2. 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Непосредственное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созданного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развивающего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обучающего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пространства</w:t>
            </w:r>
          </w:p>
        </w:tc>
      </w:tr>
      <w:tr w:rsidR="003C4B23" w:rsidRPr="003C4B23" w14:paraId="5F29562F" w14:textId="77777777" w:rsidTr="003C4B23">
        <w:trPr>
          <w:trHeight w:val="504"/>
        </w:trPr>
        <w:tc>
          <w:tcPr>
            <w:tcW w:w="2648" w:type="dxa"/>
          </w:tcPr>
          <w:p w14:paraId="36779930" w14:textId="77777777" w:rsidR="00A42674" w:rsidRPr="003C4B23" w:rsidRDefault="00A42674" w:rsidP="003F0C41">
            <w:pPr>
              <w:tabs>
                <w:tab w:val="left" w:pos="1523"/>
              </w:tabs>
              <w:spacing w:before="60" w:after="60" w:line="240" w:lineRule="exact"/>
              <w:ind w:left="107" w:right="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Описание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созданного развивающего обучающего пространства</w:t>
            </w:r>
          </w:p>
          <w:p w14:paraId="66E9E32A" w14:textId="77777777" w:rsidR="00C31C93" w:rsidRDefault="00C31C93" w:rsidP="003F0C41">
            <w:pPr>
              <w:spacing w:before="60" w:after="60" w:line="240" w:lineRule="exact"/>
              <w:ind w:left="107" w:right="2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2C7446" w14:textId="414AA006" w:rsidR="00A42674" w:rsidRPr="003C4B23" w:rsidRDefault="00A42674" w:rsidP="003F0C41">
            <w:pPr>
              <w:spacing w:before="60" w:after="60" w:line="240" w:lineRule="exact"/>
              <w:ind w:left="107" w:right="28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более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250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797" w:type="dxa"/>
          </w:tcPr>
          <w:p w14:paraId="765C9363" w14:textId="77777777" w:rsidR="00C31C93" w:rsidRDefault="0071352A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результате реализации мероприятия «Доброшкола р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ешены содержательные задачи:</w:t>
            </w:r>
          </w:p>
          <w:p w14:paraId="450C1919" w14:textId="00C098E4" w:rsidR="00A42674" w:rsidRPr="00C31C93" w:rsidRDefault="00C31C93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Обновлена инфраструктуры кабинетов, помещений. </w:t>
            </w:r>
          </w:p>
          <w:p w14:paraId="2154EFA2" w14:textId="76E88F49" w:rsidR="00C31C93" w:rsidRDefault="00A42674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Учебные кабинеты, мастерские трансформированы в помещения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дополнительного образования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во внеурочное время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14:paraId="44020D9C" w14:textId="77777777" w:rsidR="00C31C93" w:rsidRDefault="00C31C93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2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</w:t>
            </w:r>
            <w:r w:rsidR="00252AA3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профессиональн</w:t>
            </w:r>
            <w:r w:rsidR="00252AA3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ая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компете</w:t>
            </w:r>
            <w:r w:rsidR="00252AA3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нтность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учителей пре</w:t>
            </w:r>
            <w:r w:rsidR="00252AA3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дметных областей «Технология»,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«Естественно-научны</w:t>
            </w:r>
            <w:r w:rsidR="00252AA3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предмет</w:t>
            </w:r>
            <w:r w:rsidR="00252AA3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», педагогов дополнительного образования, специалистов службы ППС.</w:t>
            </w:r>
          </w:p>
          <w:p w14:paraId="4F3DF1B9" w14:textId="77777777" w:rsidR="00C31C93" w:rsidRDefault="00C31C93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3. 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процессе эффективного использования образовательного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пространства повысилась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мотивация обучающих, их работоспособность, что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привело улучшению результатов</w:t>
            </w:r>
            <w:r w:rsidR="00252AA3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образовательной деятельности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14:paraId="4F0D4A02" w14:textId="77777777" w:rsidR="00C31C93" w:rsidRDefault="00C31C93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4.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Внесены дополнения в разделы рабочих программ 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по курсу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ООО, 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СОО по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предмет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ам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хими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я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биологи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я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физик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A42674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Разработаны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учебно-методические пособия и материалы: «Агрегатные состояние вещества»; «Вещества и их свойства»;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«Строение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организма животных». Виды деятельности: представление модели, демонстрация </w:t>
            </w:r>
            <w:r w:rsidR="004561C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проведение эк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спериментов, проектная деятельность и др.</w:t>
            </w:r>
          </w:p>
          <w:p w14:paraId="76153020" w14:textId="77777777" w:rsidR="00C31C93" w:rsidRDefault="004561CA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5. Открыт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Центр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профессиональных компетенций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ля обучающихся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школы-интерната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обучающихся с ОВЗ, инвалидностью, получающих образование в условиях инклюзии.</w:t>
            </w:r>
            <w:r w:rsid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3B219BB" w14:textId="4115A2D9" w:rsidR="00A42674" w:rsidRPr="003C4B23" w:rsidRDefault="004561CA" w:rsidP="00C31C93">
            <w:pPr>
              <w:spacing w:before="60" w:after="60" w:line="240" w:lineRule="exact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6.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Разработаны АДОП по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бов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нным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н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рынк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труд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проф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сс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м:</w:t>
            </w:r>
          </w:p>
          <w:p w14:paraId="4A7BF190" w14:textId="77777777" w:rsidR="00C31C93" w:rsidRDefault="00C31C93" w:rsidP="00C31C93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-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гр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ммы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трудово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п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ес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1"/>
                <w:sz w:val="24"/>
                <w:szCs w:val="24"/>
                <w:lang w:val="ru-RU" w:eastAsia="ru-RU"/>
              </w:rPr>
              <w:t>с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ион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ьн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 w:eastAsia="ru-RU"/>
              </w:rPr>
              <w:t>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-тру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до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в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г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(к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о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мп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нц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: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ков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р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отк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а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ес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в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о,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шв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й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 xml:space="preserve"> д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ло,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с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т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ол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я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рн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о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е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 xml:space="preserve">ло, </w:t>
            </w:r>
            <w:r w:rsidR="0071352A" w:rsidRPr="003C4B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 xml:space="preserve">машинная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вышивка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>;</w:t>
            </w:r>
          </w:p>
          <w:p w14:paraId="3ED4A5BC" w14:textId="2C508EB2" w:rsidR="00A42674" w:rsidRPr="00C31C93" w:rsidRDefault="00C31C93" w:rsidP="00C31C93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 w:eastAsia="ru-RU"/>
              </w:rPr>
              <w:t xml:space="preserve"> -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программа социально-педагогической направленности «</w:t>
            </w:r>
            <w:r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Объектив» (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компетенции: фотограф, видеооператор).</w:t>
            </w:r>
          </w:p>
          <w:p w14:paraId="7EE6FBB4" w14:textId="77777777" w:rsidR="00A42674" w:rsidRPr="003C4B23" w:rsidRDefault="00A42674" w:rsidP="00C31C93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Виды деятельности: мастер-классы, проекты, выставки, конкурсы и др.</w:t>
            </w:r>
          </w:p>
          <w:p w14:paraId="4E3550A2" w14:textId="70E7CA18" w:rsidR="00C31C93" w:rsidRDefault="00C31C93" w:rsidP="00C31C93">
            <w:pPr>
              <w:pStyle w:val="a3"/>
              <w:spacing w:before="60" w:after="60" w:line="240" w:lineRule="exact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7. </w:t>
            </w:r>
            <w:r w:rsidR="00A42674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Созданы условия для работы специалистов ППС, формирующих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компенсаторные ком</w:t>
            </w:r>
            <w:r w:rsidR="00704F2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петенции, восполняющих пробелы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обучения, обучающихся</w:t>
            </w:r>
            <w:r w:rsidR="008121D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 нарушениями слуха и речи.</w:t>
            </w:r>
          </w:p>
          <w:p w14:paraId="60CE6399" w14:textId="11F334BB" w:rsidR="00A42674" w:rsidRPr="003C4B23" w:rsidRDefault="00A42674" w:rsidP="00415EF0">
            <w:pPr>
              <w:pStyle w:val="a3"/>
              <w:spacing w:before="60" w:after="60" w:line="240" w:lineRule="exact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рограммы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«Коррекция дисграфии</w:t>
            </w:r>
            <w:r w:rsidR="008121D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дислалии», «Произношение», «Индивидуальные и групповые логопедические занятия»,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="002C44FA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Формирование речевого сл</w:t>
            </w:r>
            <w:r w:rsidR="008121D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уха и произносительной стороны устной речи», «Развитие восприятия и воспроизведения устной речи»,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«Повышение уровня учебной мотивации», </w:t>
            </w:r>
            <w:r w:rsidR="00415EF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«Сенсорум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др.</w:t>
            </w:r>
          </w:p>
          <w:p w14:paraId="0749E2CB" w14:textId="77777777" w:rsidR="00415EF0" w:rsidRDefault="00A42674" w:rsidP="00415EF0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Виды деятельности: использования визуальных и смысловых опор, </w:t>
            </w:r>
            <w:r w:rsidR="008121D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релаксация, кинезотерапия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др.</w:t>
            </w:r>
          </w:p>
          <w:p w14:paraId="67698EDC" w14:textId="56921CFD" w:rsidR="00A42674" w:rsidRPr="003C4B23" w:rsidRDefault="00415EF0" w:rsidP="003F0C41">
            <w:pPr>
              <w:shd w:val="clear" w:color="auto" w:fill="FFFFFF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8. </w:t>
            </w:r>
            <w:r w:rsidR="008121D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Усовершенствована деятельность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консультативно-методического (ресурсного) центра, оказывающего методическую помощь педагогам ОО (инклюзивных), психолого-педагогическую помощь детям и их родителям.</w:t>
            </w:r>
          </w:p>
          <w:p w14:paraId="57016393" w14:textId="77777777" w:rsidR="00415EF0" w:rsidRDefault="00A42674" w:rsidP="00415EF0">
            <w:pPr>
              <w:pStyle w:val="a3"/>
              <w:spacing w:before="60" w:after="60" w:line="240" w:lineRule="exact"/>
              <w:ind w:right="10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Виды деятельн</w:t>
            </w:r>
            <w:r w:rsidR="008121D8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ости: организация и проведение </w:t>
            </w:r>
            <w:r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мероприятий психолого-педагогической направленности.</w:t>
            </w:r>
          </w:p>
          <w:p w14:paraId="3D757C2B" w14:textId="2896C4AF" w:rsidR="00731E9B" w:rsidRPr="00415EF0" w:rsidRDefault="00415EF0" w:rsidP="00415EF0">
            <w:pPr>
              <w:pStyle w:val="a3"/>
              <w:spacing w:before="60" w:after="60" w:line="240" w:lineRule="exact"/>
              <w:ind w:right="10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B15BFD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r w:rsidR="00C26559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беспечен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  к печатным и электронным образовательным ресурсам (ЭОР), в том числе размещенным в федеральных и региональных хранилищах ЭОР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(с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безлимитным Интернетом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C4B23" w:rsidRPr="003C4B23" w14:paraId="56F1890E" w14:textId="77777777" w:rsidTr="003C4B23">
        <w:trPr>
          <w:trHeight w:val="504"/>
        </w:trPr>
        <w:tc>
          <w:tcPr>
            <w:tcW w:w="2648" w:type="dxa"/>
          </w:tcPr>
          <w:p w14:paraId="04D5FF6E" w14:textId="77777777" w:rsidR="00A42674" w:rsidRPr="003C4B23" w:rsidRDefault="00A42674" w:rsidP="00415EF0">
            <w:pPr>
              <w:spacing w:before="60" w:after="60" w:line="240" w:lineRule="exact"/>
              <w:ind w:right="8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Номинация</w:t>
            </w:r>
          </w:p>
          <w:p w14:paraId="649F50D0" w14:textId="5D45191C" w:rsidR="00A42674" w:rsidRPr="00415EF0" w:rsidRDefault="00A42674" w:rsidP="00415EF0">
            <w:pPr>
              <w:spacing w:before="60" w:after="60" w:line="240" w:lineRule="exact"/>
              <w:ind w:right="86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  <w:t>«Лучшее</w:t>
            </w:r>
            <w:r w:rsidRPr="003C4B2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развивающее</w:t>
            </w:r>
            <w:r w:rsidR="00415EF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помещение для</w:t>
            </w:r>
            <w:r w:rsidRPr="003C4B2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="00415EF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программы дополнительного образования»</w:t>
            </w:r>
          </w:p>
        </w:tc>
        <w:tc>
          <w:tcPr>
            <w:tcW w:w="7797" w:type="dxa"/>
          </w:tcPr>
          <w:p w14:paraId="25AF5316" w14:textId="77777777" w:rsidR="0061729F" w:rsidRDefault="00A42674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Реализация проекта «Современная школа» предоставила возможность </w:t>
            </w:r>
            <w:r w:rsidR="002C44FA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оборудовать в 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ОО </w:t>
            </w:r>
            <w:r w:rsidR="002C44FA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фотовидеостудию. Кабинет </w:t>
            </w:r>
            <w:r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информатики площадью </w:t>
            </w:r>
          </w:p>
          <w:p w14:paraId="283FA30D" w14:textId="7C086BDD" w:rsidR="00415EF0" w:rsidRDefault="00120424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2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трансфор</w:t>
            </w:r>
            <w:r w:rsidR="002C44FA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уется</w:t>
            </w:r>
            <w:r w:rsidR="002C44FA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помещение для дополнительного образования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 внеурочное время </w:t>
            </w:r>
            <w:r w:rsidR="00533FAE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обучающихся 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="002C44FA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 класс</w:t>
            </w:r>
            <w:r w:rsidR="002C44FA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ов.</w:t>
            </w:r>
            <w:r w:rsidR="00A42674" w:rsidRPr="00C31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29913CC" w14:textId="77777777" w:rsidR="0061729F" w:rsidRPr="00AC7AEF" w:rsidRDefault="005C071F" w:rsidP="009D734D">
            <w:pPr>
              <w:spacing w:line="240" w:lineRule="exact"/>
              <w:ind w:left="110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Помещение для фотовидестудии находится на 2 этаже ОУ. 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1729F" w:rsidRPr="00AC7AEF">
              <w:rPr>
                <w:rFonts w:ascii="Times New Roman" w:eastAsia="Times New Roman" w:hAnsi="Times New Roman" w:cs="Times New Roman"/>
                <w:lang w:val="ru-RU"/>
              </w:rPr>
              <w:t xml:space="preserve">Ремонт </w:t>
            </w:r>
          </w:p>
          <w:p w14:paraId="73171891" w14:textId="0AFE0ABC" w:rsidR="0061729F" w:rsidRPr="00120424" w:rsidRDefault="0061729F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C7AEF">
              <w:rPr>
                <w:rFonts w:ascii="Times New Roman" w:eastAsia="Times New Roman" w:hAnsi="Times New Roman" w:cs="Times New Roman"/>
                <w:lang w:val="ru-RU"/>
              </w:rPr>
              <w:t xml:space="preserve">кабинета выполнили в </w:t>
            </w:r>
            <w:r w:rsidR="00533FAE" w:rsidRPr="00AC7AE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C7AE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C7AEF" w:rsidRPr="00AC7AEF">
              <w:rPr>
                <w:rFonts w:ascii="Times New Roman" w:eastAsia="Times New Roman" w:hAnsi="Times New Roman" w:cs="Times New Roman"/>
                <w:lang w:val="ru-RU"/>
              </w:rPr>
              <w:t xml:space="preserve">классическом </w:t>
            </w:r>
            <w:r w:rsidRPr="00AC7AEF">
              <w:rPr>
                <w:rFonts w:ascii="Times New Roman" w:eastAsia="Times New Roman" w:hAnsi="Times New Roman" w:cs="Times New Roman"/>
                <w:lang w:val="ru-RU"/>
              </w:rPr>
              <w:t>стиле: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14:paraId="58167054" w14:textId="77777777" w:rsidR="0061729F" w:rsidRPr="00120424" w:rsidRDefault="0061729F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- интерьер    помещения выдержали в светлых тонах, используя розовый и серый цвета, благоприятно влияющих на психическое состояние обучающихся;    </w:t>
            </w:r>
          </w:p>
          <w:p w14:paraId="6FE037E1" w14:textId="77777777" w:rsidR="0061729F" w:rsidRPr="00120424" w:rsidRDefault="0061729F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- плитки Армстронга  </w:t>
            </w:r>
            <w:r w:rsidRPr="00120424">
              <w:rPr>
                <w:rFonts w:ascii="Times New Roman" w:eastAsia="Times New Roman" w:hAnsi="Times New Roman" w:cs="Times New Roman"/>
              </w:rPr>
              <w:t> 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>скрыли   недостатки потолка;</w:t>
            </w:r>
          </w:p>
          <w:p w14:paraId="07CCAC20" w14:textId="7659EEBF" w:rsidR="0061729F" w:rsidRDefault="0061729F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>встроенные светильники с рассеянным светом зрительно</w:t>
            </w:r>
            <w:r w:rsidRPr="00120424">
              <w:rPr>
                <w:rFonts w:ascii="Times New Roman" w:eastAsia="Times New Roman" w:hAnsi="Times New Roman" w:cs="Times New Roman"/>
              </w:rPr>
              <w:t> 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увеличили </w:t>
            </w:r>
            <w:r w:rsidRPr="00120424">
              <w:rPr>
                <w:rFonts w:ascii="Times New Roman" w:eastAsia="Times New Roman" w:hAnsi="Times New Roman" w:cs="Times New Roman"/>
              </w:rPr>
              <w:t> 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>пространство</w:t>
            </w:r>
            <w:r w:rsidR="00533FAE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FAB37B6" w14:textId="5C8F0C12" w:rsidR="0061729F" w:rsidRPr="00120424" w:rsidRDefault="0061729F" w:rsidP="009D734D">
            <w:pPr>
              <w:spacing w:line="240" w:lineRule="exact"/>
              <w:ind w:left="110" w:right="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к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абинет оснастили мебелью </w:t>
            </w:r>
            <w:r w:rsidRPr="00120424">
              <w:rPr>
                <w:rFonts w:ascii="Times New Roman" w:eastAsia="Times New Roman" w:hAnsi="Times New Roman" w:cs="Times New Roman"/>
              </w:rPr>
              <w:t> 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120424">
              <w:rPr>
                <w:rFonts w:ascii="Times New Roman" w:eastAsia="Times New Roman" w:hAnsi="Times New Roman" w:cs="Times New Roman"/>
              </w:rPr>
              <w:t> 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>безвредных</w:t>
            </w:r>
            <w:r w:rsidRPr="00120424">
              <w:rPr>
                <w:rFonts w:ascii="Times New Roman" w:eastAsia="Times New Roman" w:hAnsi="Times New Roman" w:cs="Times New Roman"/>
              </w:rPr>
              <w:t> </w:t>
            </w:r>
            <w:r w:rsidRPr="00120424">
              <w:rPr>
                <w:rFonts w:ascii="Times New Roman" w:eastAsia="Times New Roman" w:hAnsi="Times New Roman" w:cs="Times New Roman"/>
                <w:lang w:val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14:paraId="04B2B61A" w14:textId="09308C9F" w:rsidR="00415EF0" w:rsidRDefault="005C071F" w:rsidP="009D734D">
            <w:pPr>
              <w:spacing w:line="240" w:lineRule="exact"/>
              <w:ind w:righ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Соблюда</w:t>
            </w:r>
            <w:r w:rsidR="00AC7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тся световой, 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тепловой режимы, санитарно-гигиенические требования.  </w:t>
            </w:r>
          </w:p>
          <w:p w14:paraId="1BCC81EE" w14:textId="0FA1570A" w:rsidR="00415EF0" w:rsidRDefault="005C071F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Помещение зонировано по принципу многофункциональности: </w:t>
            </w:r>
          </w:p>
          <w:p w14:paraId="530B5EE5" w14:textId="49D3C71B" w:rsidR="00A42674" w:rsidRPr="003C4B23" w:rsidRDefault="005C071F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Зона теоретических занятий представл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ена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интерактивной панелью</w:t>
            </w:r>
            <w:r w:rsidR="00C4719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ма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гнитно-маркерной доской, одноместными регулируемыми </w:t>
            </w:r>
            <w:r w:rsidR="00415EF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партами, трансформируемыми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r w:rsidR="0012042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парной и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работы.</w:t>
            </w:r>
            <w:r w:rsidR="002B1A8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стене –творческая работа обучающихся –креативные часы.</w:t>
            </w:r>
          </w:p>
          <w:p w14:paraId="764449AF" w14:textId="59FFC577" w:rsidR="00A42674" w:rsidRPr="003C4B23" w:rsidRDefault="005C071F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Рабочее место </w:t>
            </w:r>
            <w:r w:rsidR="00415EF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педагога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15EF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письменный стол с оргтехникой</w:t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 </w:t>
            </w:r>
            <w:r w:rsid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61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кресло педагога.</w:t>
            </w:r>
          </w:p>
          <w:p w14:paraId="34CBBE41" w14:textId="518487AC" w:rsidR="00A42674" w:rsidRPr="003C4B23" w:rsidRDefault="005C071F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2. Зоны практической работы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представлены</w:t>
            </w:r>
            <w:r w:rsid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074E8AE0" w14:textId="3B1D9017" w:rsidR="00A42674" w:rsidRPr="003C4B23" w:rsidRDefault="00A42674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5C071F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рабочими местами обучающихся</w:t>
            </w:r>
            <w:r w:rsidR="002B1A8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оборудованными моноблоками;</w:t>
            </w:r>
          </w:p>
          <w:p w14:paraId="6B325CE2" w14:textId="439DFDC2" w:rsidR="00A42674" w:rsidRPr="003C4B23" w:rsidRDefault="00A42674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студийным оборудованием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B51A2" w:rsidRPr="003C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истема для установки легких фонов, фон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комплект студийного оборудования, отражатель просветный, кольцевой светодиодный осветитель со штативом, 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зеркальны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фотоаппарат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ы  и  штативы 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позволяют быстро подготовить рабочее место фотографа. 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97723CF" w14:textId="76391358" w:rsidR="00B77CAA" w:rsidRPr="003C4B23" w:rsidRDefault="00B77CAA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Информационная зона - демонстрационный баннер о достижениях обучающихся</w:t>
            </w:r>
            <w:r w:rsidR="0012042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фотоискусстве. </w:t>
            </w:r>
          </w:p>
          <w:p w14:paraId="715BFCE2" w14:textId="77777777" w:rsidR="00415EF0" w:rsidRDefault="00085158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Зона </w:t>
            </w:r>
            <w:r w:rsidR="00415EF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отдыха -</w:t>
            </w:r>
            <w:r w:rsidR="000F247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2042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уютным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диваном. </w:t>
            </w:r>
          </w:p>
          <w:p w14:paraId="71917080" w14:textId="77777777" w:rsidR="00415EF0" w:rsidRDefault="00A42674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шкаф</w:t>
            </w:r>
            <w:r w:rsidR="00FB51A2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ах-купе предусмотрены места для хранения </w:t>
            </w:r>
            <w:r w:rsidR="00415EF0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оборудования, дидактических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пособий</w:t>
            </w:r>
            <w:r w:rsidR="00C4719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C7A6B63" w14:textId="77777777" w:rsidR="00415EF0" w:rsidRDefault="00A42674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Развивающее </w:t>
            </w:r>
            <w:r w:rsidR="000F247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учебное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пространство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кабинета позволило реализовать АДОП «Объектив», направленную на формирование готовности к профессиональному самоопределению учащихся</w:t>
            </w:r>
            <w:r w:rsidR="00C4719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риобретение опыта профессиональной деятельности в сфере фотографии и видеотворчества. </w:t>
            </w:r>
          </w:p>
          <w:p w14:paraId="7A19FB55" w14:textId="77777777" w:rsidR="00415EF0" w:rsidRDefault="00A42674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Разработаны дидак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тические материалы «Портретная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съемк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а», «Геометрические формы для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фотоистории»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8972DD2" w14:textId="77777777" w:rsidR="00415EF0" w:rsidRDefault="00085158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Формы занятий: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интерактивные ле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кции, видеоуроки, практикумы, фотосессии, видеосъемка, </w:t>
            </w:r>
            <w:r w:rsidR="00A42674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конкурсы</w:t>
            </w:r>
            <w:r w:rsid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EEC3672" w14:textId="5C836A70" w:rsidR="00A42674" w:rsidRPr="003C4B23" w:rsidRDefault="00A42674" w:rsidP="009D734D">
            <w:pPr>
              <w:spacing w:line="240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обучающихся и педагогов ста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 доступны ЭОР на сайтах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фотографов</w:t>
            </w:r>
            <w:r w:rsidR="006C75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появилась возможность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самостоятельной работы в кабинете</w:t>
            </w:r>
            <w:r w:rsidR="006C75B6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</w:t>
            </w:r>
            <w:r w:rsidR="00085158"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Pr="003C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проектной деятельностью, творчеством.</w:t>
            </w:r>
          </w:p>
        </w:tc>
      </w:tr>
      <w:tr w:rsidR="003C4B23" w:rsidRPr="003C4B23" w14:paraId="3A40AC5A" w14:textId="77777777" w:rsidTr="009D734D">
        <w:trPr>
          <w:trHeight w:val="4375"/>
        </w:trPr>
        <w:tc>
          <w:tcPr>
            <w:tcW w:w="2648" w:type="dxa"/>
          </w:tcPr>
          <w:p w14:paraId="4B1FBD84" w14:textId="3A225226" w:rsidR="00F323D7" w:rsidRPr="00415EF0" w:rsidRDefault="00F323D7" w:rsidP="003F0C41">
            <w:pPr>
              <w:pStyle w:val="af3"/>
              <w:spacing w:before="60" w:after="60" w:line="240" w:lineRule="exac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3C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lang w:val="ru-RU"/>
              </w:rPr>
              <w:lastRenderedPageBreak/>
              <w:t>Дополнительные сведения об образовательной организации</w:t>
            </w:r>
          </w:p>
        </w:tc>
        <w:tc>
          <w:tcPr>
            <w:tcW w:w="7797" w:type="dxa"/>
            <w:shd w:val="clear" w:color="auto" w:fill="FFFFFF" w:themeFill="background1"/>
          </w:tcPr>
          <w:p w14:paraId="5E20C831" w14:textId="72E6F984" w:rsidR="00F323D7" w:rsidRPr="00415EF0" w:rsidRDefault="00085158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bookmarkStart w:id="2" w:name="_Hlk178788907"/>
            <w:r w:rsidRPr="00415EF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>Эффектом реализации проекта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F323D7" w:rsidRPr="00415EF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>«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Современная школа</w:t>
            </w:r>
            <w:r w:rsidR="00F323D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 является готовность выпускников к осознанному выбору 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F323D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профессионального пути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что подтвержда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ся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результат</w:t>
            </w:r>
            <w:r w:rsidR="00870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атами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</w:p>
          <w:p w14:paraId="484AEA87" w14:textId="05F21B03" w:rsidR="00F323D7" w:rsidRPr="00415EF0" w:rsidRDefault="00F323D7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д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оля школьников, занимающихся по АДОП 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предпрофессиональной подготовки  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на современном оборудовании в обновленных помещениях - 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100 %;</w:t>
            </w:r>
          </w:p>
          <w:p w14:paraId="7D14244A" w14:textId="64AADDC6" w:rsidR="00F323D7" w:rsidRPr="00415EF0" w:rsidRDefault="00F323D7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доля школьников, </w:t>
            </w:r>
            <w:r w:rsidR="00533FAE" w:rsidRPr="00415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ставшими победителями и призерами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регионально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этап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чемпионата 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«Абилимпикс» 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по компетенциям 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«Вязание крючком»,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«Фотограф</w:t>
            </w:r>
            <w:r w:rsidR="00415EF0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</w:t>
            </w:r>
            <w:r w:rsidR="00415EF0" w:rsidRPr="00415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927FA7" w:rsidRPr="00415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Художественный дизайн»; </w:t>
            </w:r>
            <w:r w:rsidRPr="00415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«Жестовое искусство», «Портной», </w:t>
            </w:r>
            <w:r w:rsidR="0053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15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100 %; </w:t>
            </w:r>
          </w:p>
          <w:p w14:paraId="3C17322E" w14:textId="29DEA1AB" w:rsidR="00F323D7" w:rsidRPr="00415EF0" w:rsidRDefault="00927FA7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доля выпускников,</w:t>
            </w:r>
            <w:r w:rsidR="00F323D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поступивших в ОУ СПО и </w:t>
            </w:r>
            <w:r w:rsidR="00415EF0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ВПО -</w:t>
            </w:r>
            <w:r w:rsidR="00F323D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100 %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bookmarkEnd w:id="2"/>
          <w:p w14:paraId="13BE093B" w14:textId="5EB082A6" w:rsidR="00C95897" w:rsidRPr="00415EF0" w:rsidRDefault="00C95897" w:rsidP="009D734D">
            <w:pPr>
              <w:pStyle w:val="af3"/>
              <w:shd w:val="clear" w:color="auto" w:fill="FFFFFF" w:themeFill="background1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приоритете:</w:t>
            </w:r>
          </w:p>
          <w:p w14:paraId="5614D41A" w14:textId="77777777" w:rsidR="00415EF0" w:rsidRPr="00415EF0" w:rsidRDefault="00C95897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повышение учебно-профессиональной мотивации при одновременном повышении качества образования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соответствующее требованиям ФГОС; </w:t>
            </w:r>
          </w:p>
          <w:p w14:paraId="34FDE717" w14:textId="7AB6864F" w:rsidR="00C95897" w:rsidRPr="00415EF0" w:rsidRDefault="00415EF0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обеспечение 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</w:t>
            </w:r>
            <w:r w:rsidR="00927FA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 самоопределения 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 по востребованным профессиям и специальностям в Хабаровском крае</w:t>
            </w:r>
            <w:r w:rsidR="00F724F1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4891B30" w14:textId="5304D2FC" w:rsidR="00C95897" w:rsidRPr="00415EF0" w:rsidRDefault="00C95897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удовлетворенность 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потребителей качеством предоставляемых услуг</w:t>
            </w:r>
            <w:r w:rsidR="00F724F1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BB6434D" w14:textId="57358025" w:rsidR="00F323D7" w:rsidRPr="003C4B23" w:rsidRDefault="00F724F1" w:rsidP="009D734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повышение 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статуса </w:t>
            </w:r>
            <w:r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ОО</w:t>
            </w:r>
            <w:r w:rsidR="00533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C95897" w:rsidRPr="00415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394DBD2" w14:textId="77777777" w:rsidR="00B2681D" w:rsidRPr="00A95728" w:rsidRDefault="00B2681D" w:rsidP="00B2681D">
      <w:pPr>
        <w:widowControl w:val="0"/>
        <w:autoSpaceDE w:val="0"/>
        <w:autoSpaceDN w:val="0"/>
        <w:spacing w:before="3" w:after="0" w:line="240" w:lineRule="auto"/>
        <w:ind w:left="1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4C2B3" w14:textId="387418A6" w:rsidR="00B2681D" w:rsidRPr="00A95728" w:rsidRDefault="00B2681D" w:rsidP="00C31C93">
      <w:pPr>
        <w:widowControl w:val="0"/>
        <w:autoSpaceDE w:val="0"/>
        <w:autoSpaceDN w:val="0"/>
        <w:spacing w:before="3" w:after="0" w:line="240" w:lineRule="auto"/>
        <w:ind w:left="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95728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A9572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A9572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A9572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572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Анкете-заявке</w:t>
      </w:r>
      <w:r w:rsidRPr="00A9572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A9572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A9572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A9572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pacing w:val="-5"/>
          <w:sz w:val="28"/>
          <w:szCs w:val="28"/>
        </w:rPr>
        <w:t>III</w:t>
      </w:r>
      <w:r w:rsidR="00A95728" w:rsidRPr="00A957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A957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A9572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A95728" w:rsidRPr="00A9572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Доброшкола</w:t>
      </w:r>
      <w:r w:rsidRPr="00A9572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95728" w:rsidRPr="00A957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572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95728" w:rsidRPr="00A9572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9572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5728">
        <w:rPr>
          <w:rFonts w:ascii="Times New Roman" w:eastAsia="Times New Roman" w:hAnsi="Times New Roman" w:cs="Times New Roman"/>
          <w:spacing w:val="-2"/>
          <w:sz w:val="28"/>
          <w:szCs w:val="28"/>
        </w:rPr>
        <w:t>подтверждаю.</w:t>
      </w:r>
    </w:p>
    <w:p w14:paraId="2850AB7E" w14:textId="39CFDB36" w:rsidR="00A95728" w:rsidRPr="00A95728" w:rsidRDefault="00A95728" w:rsidP="00C31C93">
      <w:pPr>
        <w:widowControl w:val="0"/>
        <w:autoSpaceDE w:val="0"/>
        <w:autoSpaceDN w:val="0"/>
        <w:spacing w:before="3" w:after="0" w:line="240" w:lineRule="auto"/>
        <w:ind w:left="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61989AB" w14:textId="77777777" w:rsidR="00A95728" w:rsidRPr="00A95728" w:rsidRDefault="00A95728" w:rsidP="00A95728">
      <w:pPr>
        <w:widowControl w:val="0"/>
        <w:autoSpaceDE w:val="0"/>
        <w:autoSpaceDN w:val="0"/>
        <w:spacing w:before="3" w:after="0" w:line="240" w:lineRule="auto"/>
        <w:ind w:left="11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E2A04" w14:textId="74949F42" w:rsidR="00B2681D" w:rsidRPr="00A95728" w:rsidRDefault="00A95728" w:rsidP="00B2681D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ind w:lef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728">
        <w:rPr>
          <w:rFonts w:ascii="Times New Roman" w:eastAsia="Times New Roman" w:hAnsi="Times New Roman" w:cs="Times New Roman"/>
          <w:sz w:val="28"/>
          <w:szCs w:val="28"/>
        </w:rPr>
        <w:t xml:space="preserve">Директор КГБОУ "Школа-интернат № 6"                                         </w:t>
      </w:r>
      <w:r w:rsidR="003F0C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57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62BF" w:rsidRPr="00A95728">
        <w:rPr>
          <w:rFonts w:ascii="Times New Roman" w:eastAsia="Times New Roman" w:hAnsi="Times New Roman" w:cs="Times New Roman"/>
          <w:sz w:val="28"/>
          <w:szCs w:val="28"/>
        </w:rPr>
        <w:t>В.Е. Джуманова</w:t>
      </w:r>
    </w:p>
    <w:p w14:paraId="220CADA7" w14:textId="784C5773" w:rsidR="00A95728" w:rsidRPr="00A95728" w:rsidRDefault="00A95728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759EA" w14:textId="4C51081A" w:rsidR="00A95728" w:rsidRDefault="00A95728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20075" w14:textId="760847F7" w:rsidR="00A95728" w:rsidRDefault="00A95728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DC92A" w14:textId="29DB229B" w:rsidR="00A95728" w:rsidRDefault="00A95728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8F360A" w14:textId="60D45ACE" w:rsidR="00A95728" w:rsidRDefault="00A95728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C7829" w14:textId="6C8AA93D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B7C07" w14:textId="6821DD8D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D4F39" w14:textId="29153837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A6F39" w14:textId="47299DFF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F13A2" w14:textId="4BC0F914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69285" w14:textId="7D1FC03F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F191D" w14:textId="32133A7D" w:rsidR="00415EF0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ABD99" w14:textId="77777777" w:rsidR="00415EF0" w:rsidRPr="00A95728" w:rsidRDefault="00415EF0" w:rsidP="00415EF0">
      <w:pPr>
        <w:widowControl w:val="0"/>
        <w:tabs>
          <w:tab w:val="left" w:pos="1858"/>
          <w:tab w:val="left" w:pos="9774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048" w:type="dxa"/>
        <w:tblLayout w:type="fixed"/>
        <w:tblLook w:val="01E0" w:firstRow="1" w:lastRow="1" w:firstColumn="1" w:lastColumn="1" w:noHBand="0" w:noVBand="0"/>
      </w:tblPr>
      <w:tblGrid>
        <w:gridCol w:w="5584"/>
      </w:tblGrid>
      <w:tr w:rsidR="00A95728" w:rsidRPr="00BE51B4" w14:paraId="5DF1D168" w14:textId="77777777" w:rsidTr="00A95728">
        <w:trPr>
          <w:trHeight w:val="428"/>
        </w:trPr>
        <w:tc>
          <w:tcPr>
            <w:tcW w:w="5584" w:type="dxa"/>
          </w:tcPr>
          <w:p w14:paraId="016A169A" w14:textId="77777777" w:rsidR="00A95728" w:rsidRPr="00A95728" w:rsidRDefault="00A95728" w:rsidP="005F17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95728" w:rsidRPr="00A95728" w14:paraId="5EE813D9" w14:textId="77777777" w:rsidTr="00A95728">
        <w:trPr>
          <w:trHeight w:val="1996"/>
        </w:trPr>
        <w:tc>
          <w:tcPr>
            <w:tcW w:w="5584" w:type="dxa"/>
          </w:tcPr>
          <w:p w14:paraId="20FB7D38" w14:textId="77777777" w:rsidR="00A95728" w:rsidRPr="00A95728" w:rsidRDefault="00A95728" w:rsidP="00415EF0">
            <w:pPr>
              <w:spacing w:after="120" w:line="240" w:lineRule="exact"/>
              <w:ind w:right="51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СОГЛАСОВАНО</w:t>
            </w:r>
          </w:p>
          <w:p w14:paraId="6AFF84A3" w14:textId="77777777" w:rsidR="00A95728" w:rsidRPr="00A95728" w:rsidRDefault="00A95728" w:rsidP="00415EF0">
            <w:pPr>
              <w:spacing w:line="240" w:lineRule="exact"/>
              <w:ind w:right="51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И.о.министра образования</w:t>
            </w:r>
          </w:p>
          <w:p w14:paraId="6790635D" w14:textId="77777777" w:rsidR="00A95728" w:rsidRPr="00A95728" w:rsidRDefault="00A95728" w:rsidP="00415EF0">
            <w:pPr>
              <w:spacing w:line="240" w:lineRule="exact"/>
              <w:ind w:right="51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 науки Хабаровского края</w:t>
            </w:r>
          </w:p>
          <w:p w14:paraId="371BA9EA" w14:textId="4C7ECB78" w:rsidR="00A95728" w:rsidRPr="00415EF0" w:rsidRDefault="00A95728" w:rsidP="00415EF0">
            <w:pPr>
              <w:ind w:right="53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</w:t>
            </w:r>
            <w:r w:rsidR="00415E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__</w:t>
            </w: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</w:t>
            </w: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А.А. Процко</w:t>
            </w:r>
          </w:p>
          <w:p w14:paraId="3B5249DA" w14:textId="290F6364" w:rsidR="00A95728" w:rsidRPr="00A95728" w:rsidRDefault="00A95728" w:rsidP="005F1717">
            <w:pPr>
              <w:ind w:right="53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"</w:t>
            </w:r>
            <w:r w:rsidR="00415E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_____</w:t>
            </w: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"  ___</w:t>
            </w:r>
            <w:r w:rsidR="00415E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__</w:t>
            </w: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 202</w:t>
            </w: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Pr="00A957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</w:tbl>
    <w:p w14:paraId="6F8A5496" w14:textId="77777777" w:rsidR="00B2681D" w:rsidRPr="00BE51B4" w:rsidRDefault="00B2681D" w:rsidP="003F0C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2681D" w:rsidRPr="00BE51B4" w:rsidSect="00415EF0">
      <w:headerReference w:type="default" r:id="rId10"/>
      <w:pgSz w:w="11910" w:h="16840"/>
      <w:pgMar w:top="1134" w:right="567" w:bottom="1134" w:left="567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2D0B8" w14:textId="77777777" w:rsidR="00A47D8B" w:rsidRDefault="00A47D8B">
      <w:pPr>
        <w:spacing w:after="0" w:line="240" w:lineRule="auto"/>
      </w:pPr>
      <w:r>
        <w:separator/>
      </w:r>
    </w:p>
  </w:endnote>
  <w:endnote w:type="continuationSeparator" w:id="0">
    <w:p w14:paraId="656350C7" w14:textId="77777777" w:rsidR="00A47D8B" w:rsidRDefault="00A4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7DBA" w14:textId="77777777" w:rsidR="00A47D8B" w:rsidRDefault="00A47D8B">
      <w:pPr>
        <w:spacing w:after="0" w:line="240" w:lineRule="auto"/>
      </w:pPr>
      <w:r>
        <w:separator/>
      </w:r>
    </w:p>
  </w:footnote>
  <w:footnote w:type="continuationSeparator" w:id="0">
    <w:p w14:paraId="694178C6" w14:textId="77777777" w:rsidR="00A47D8B" w:rsidRDefault="00A4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733682423"/>
      <w:docPartObj>
        <w:docPartGallery w:val="Page Numbers (Top of Page)"/>
        <w:docPartUnique/>
      </w:docPartObj>
    </w:sdtPr>
    <w:sdtEndPr/>
    <w:sdtContent>
      <w:p w14:paraId="30C05068" w14:textId="3B9C314F" w:rsidR="00415EF0" w:rsidRPr="00415EF0" w:rsidRDefault="00415EF0">
        <w:pPr>
          <w:pStyle w:val="a7"/>
          <w:jc w:val="center"/>
          <w:rPr>
            <w:sz w:val="24"/>
            <w:szCs w:val="24"/>
          </w:rPr>
        </w:pPr>
        <w:r w:rsidRPr="00415EF0">
          <w:rPr>
            <w:sz w:val="24"/>
            <w:szCs w:val="24"/>
          </w:rPr>
          <w:fldChar w:fldCharType="begin"/>
        </w:r>
        <w:r w:rsidRPr="00415EF0">
          <w:rPr>
            <w:sz w:val="24"/>
            <w:szCs w:val="24"/>
          </w:rPr>
          <w:instrText>PAGE   \* MERGEFORMAT</w:instrText>
        </w:r>
        <w:r w:rsidRPr="00415EF0">
          <w:rPr>
            <w:sz w:val="24"/>
            <w:szCs w:val="24"/>
          </w:rPr>
          <w:fldChar w:fldCharType="separate"/>
        </w:r>
        <w:r w:rsidR="0084182E">
          <w:rPr>
            <w:noProof/>
            <w:sz w:val="24"/>
            <w:szCs w:val="24"/>
          </w:rPr>
          <w:t>2</w:t>
        </w:r>
        <w:r w:rsidRPr="00415EF0">
          <w:rPr>
            <w:sz w:val="24"/>
            <w:szCs w:val="24"/>
          </w:rPr>
          <w:fldChar w:fldCharType="end"/>
        </w:r>
      </w:p>
    </w:sdtContent>
  </w:sdt>
  <w:p w14:paraId="063C4DAB" w14:textId="77777777" w:rsidR="00C61480" w:rsidRDefault="00C6148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F6"/>
    <w:multiLevelType w:val="multilevel"/>
    <w:tmpl w:val="0382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D13CB"/>
    <w:multiLevelType w:val="multilevel"/>
    <w:tmpl w:val="1A82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12713"/>
    <w:multiLevelType w:val="multilevel"/>
    <w:tmpl w:val="729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F60AA"/>
    <w:multiLevelType w:val="multilevel"/>
    <w:tmpl w:val="54E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F56BB"/>
    <w:multiLevelType w:val="hybridMultilevel"/>
    <w:tmpl w:val="2AA8F9EE"/>
    <w:lvl w:ilvl="0" w:tplc="E7F65DB2">
      <w:start w:val="2"/>
      <w:numFmt w:val="decimal"/>
      <w:lvlText w:val="%1."/>
      <w:lvlJc w:val="left"/>
      <w:pPr>
        <w:ind w:left="11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E881DC">
      <w:numFmt w:val="bullet"/>
      <w:lvlText w:val="•"/>
      <w:lvlJc w:val="left"/>
      <w:pPr>
        <w:ind w:left="877" w:hanging="351"/>
      </w:pPr>
      <w:rPr>
        <w:rFonts w:hint="default"/>
        <w:lang w:val="ru-RU" w:eastAsia="en-US" w:bidi="ar-SA"/>
      </w:rPr>
    </w:lvl>
    <w:lvl w:ilvl="2" w:tplc="738C43EC">
      <w:numFmt w:val="bullet"/>
      <w:lvlText w:val="•"/>
      <w:lvlJc w:val="left"/>
      <w:pPr>
        <w:ind w:left="1635" w:hanging="351"/>
      </w:pPr>
      <w:rPr>
        <w:rFonts w:hint="default"/>
        <w:lang w:val="ru-RU" w:eastAsia="en-US" w:bidi="ar-SA"/>
      </w:rPr>
    </w:lvl>
    <w:lvl w:ilvl="3" w:tplc="02D4CFA0">
      <w:numFmt w:val="bullet"/>
      <w:lvlText w:val="•"/>
      <w:lvlJc w:val="left"/>
      <w:pPr>
        <w:ind w:left="2392" w:hanging="351"/>
      </w:pPr>
      <w:rPr>
        <w:rFonts w:hint="default"/>
        <w:lang w:val="ru-RU" w:eastAsia="en-US" w:bidi="ar-SA"/>
      </w:rPr>
    </w:lvl>
    <w:lvl w:ilvl="4" w:tplc="E850D698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5" w:tplc="1CCC2206">
      <w:numFmt w:val="bullet"/>
      <w:lvlText w:val="•"/>
      <w:lvlJc w:val="left"/>
      <w:pPr>
        <w:ind w:left="3907" w:hanging="351"/>
      </w:pPr>
      <w:rPr>
        <w:rFonts w:hint="default"/>
        <w:lang w:val="ru-RU" w:eastAsia="en-US" w:bidi="ar-SA"/>
      </w:rPr>
    </w:lvl>
    <w:lvl w:ilvl="6" w:tplc="9048B352">
      <w:numFmt w:val="bullet"/>
      <w:lvlText w:val="•"/>
      <w:lvlJc w:val="left"/>
      <w:pPr>
        <w:ind w:left="4665" w:hanging="351"/>
      </w:pPr>
      <w:rPr>
        <w:rFonts w:hint="default"/>
        <w:lang w:val="ru-RU" w:eastAsia="en-US" w:bidi="ar-SA"/>
      </w:rPr>
    </w:lvl>
    <w:lvl w:ilvl="7" w:tplc="F20C78FA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8" w:tplc="710A0564">
      <w:numFmt w:val="bullet"/>
      <w:lvlText w:val="•"/>
      <w:lvlJc w:val="left"/>
      <w:pPr>
        <w:ind w:left="6180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2393838"/>
    <w:multiLevelType w:val="hybridMultilevel"/>
    <w:tmpl w:val="CC1AB462"/>
    <w:lvl w:ilvl="0" w:tplc="D41844D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12D1"/>
    <w:multiLevelType w:val="multilevel"/>
    <w:tmpl w:val="0DD2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327B"/>
    <w:multiLevelType w:val="hybridMultilevel"/>
    <w:tmpl w:val="CC1AB462"/>
    <w:lvl w:ilvl="0" w:tplc="D41844D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92F"/>
    <w:multiLevelType w:val="hybridMultilevel"/>
    <w:tmpl w:val="BE1E3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5355"/>
    <w:multiLevelType w:val="multilevel"/>
    <w:tmpl w:val="3C90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655E1"/>
    <w:multiLevelType w:val="hybridMultilevel"/>
    <w:tmpl w:val="CC1AB4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261D"/>
    <w:multiLevelType w:val="multilevel"/>
    <w:tmpl w:val="AE8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A038C"/>
    <w:multiLevelType w:val="hybridMultilevel"/>
    <w:tmpl w:val="3280C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7EF"/>
    <w:multiLevelType w:val="hybridMultilevel"/>
    <w:tmpl w:val="728AB74C"/>
    <w:lvl w:ilvl="0" w:tplc="BE30EE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263E"/>
    <w:multiLevelType w:val="hybridMultilevel"/>
    <w:tmpl w:val="7E8AE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25918"/>
    <w:multiLevelType w:val="hybridMultilevel"/>
    <w:tmpl w:val="5C269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E42EB"/>
    <w:multiLevelType w:val="hybridMultilevel"/>
    <w:tmpl w:val="D09C6FF4"/>
    <w:lvl w:ilvl="0" w:tplc="91481062">
      <w:start w:val="4"/>
      <w:numFmt w:val="decimal"/>
      <w:lvlText w:val="%1."/>
      <w:lvlJc w:val="left"/>
      <w:pPr>
        <w:ind w:left="4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EF90CBF"/>
    <w:multiLevelType w:val="hybridMultilevel"/>
    <w:tmpl w:val="7CDEC1F8"/>
    <w:lvl w:ilvl="0" w:tplc="B810B6AC">
      <w:start w:val="1"/>
      <w:numFmt w:val="decimal"/>
      <w:lvlText w:val="%1."/>
      <w:lvlJc w:val="left"/>
      <w:pPr>
        <w:ind w:left="8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 w15:restartNumberingAfterBreak="0">
    <w:nsid w:val="402B6F70"/>
    <w:multiLevelType w:val="hybridMultilevel"/>
    <w:tmpl w:val="BA74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BD0"/>
    <w:multiLevelType w:val="hybridMultilevel"/>
    <w:tmpl w:val="C6F4180A"/>
    <w:lvl w:ilvl="0" w:tplc="661CDC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444E210B"/>
    <w:multiLevelType w:val="multilevel"/>
    <w:tmpl w:val="B008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B000B"/>
    <w:multiLevelType w:val="hybridMultilevel"/>
    <w:tmpl w:val="BA74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666"/>
    <w:multiLevelType w:val="hybridMultilevel"/>
    <w:tmpl w:val="5F5C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14488"/>
    <w:multiLevelType w:val="hybridMultilevel"/>
    <w:tmpl w:val="81C8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2048B"/>
    <w:multiLevelType w:val="hybridMultilevel"/>
    <w:tmpl w:val="00504330"/>
    <w:lvl w:ilvl="0" w:tplc="E9B20E10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0CCD2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1F44D58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4ECD4A4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2676EEF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29D41FAE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E1C837E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19AEAD40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1B86381C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4C621687"/>
    <w:multiLevelType w:val="multilevel"/>
    <w:tmpl w:val="0382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913F5"/>
    <w:multiLevelType w:val="hybridMultilevel"/>
    <w:tmpl w:val="8BACCE44"/>
    <w:lvl w:ilvl="0" w:tplc="C698590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0C4978">
      <w:numFmt w:val="bullet"/>
      <w:lvlText w:val="•"/>
      <w:lvlJc w:val="left"/>
      <w:pPr>
        <w:ind w:left="877" w:hanging="188"/>
      </w:pPr>
      <w:rPr>
        <w:rFonts w:hint="default"/>
        <w:lang w:val="ru-RU" w:eastAsia="en-US" w:bidi="ar-SA"/>
      </w:rPr>
    </w:lvl>
    <w:lvl w:ilvl="2" w:tplc="F384B208">
      <w:numFmt w:val="bullet"/>
      <w:lvlText w:val="•"/>
      <w:lvlJc w:val="left"/>
      <w:pPr>
        <w:ind w:left="1635" w:hanging="188"/>
      </w:pPr>
      <w:rPr>
        <w:rFonts w:hint="default"/>
        <w:lang w:val="ru-RU" w:eastAsia="en-US" w:bidi="ar-SA"/>
      </w:rPr>
    </w:lvl>
    <w:lvl w:ilvl="3" w:tplc="4F722296">
      <w:numFmt w:val="bullet"/>
      <w:lvlText w:val="•"/>
      <w:lvlJc w:val="left"/>
      <w:pPr>
        <w:ind w:left="2392" w:hanging="188"/>
      </w:pPr>
      <w:rPr>
        <w:rFonts w:hint="default"/>
        <w:lang w:val="ru-RU" w:eastAsia="en-US" w:bidi="ar-SA"/>
      </w:rPr>
    </w:lvl>
    <w:lvl w:ilvl="4" w:tplc="31142506">
      <w:numFmt w:val="bullet"/>
      <w:lvlText w:val="•"/>
      <w:lvlJc w:val="left"/>
      <w:pPr>
        <w:ind w:left="3150" w:hanging="188"/>
      </w:pPr>
      <w:rPr>
        <w:rFonts w:hint="default"/>
        <w:lang w:val="ru-RU" w:eastAsia="en-US" w:bidi="ar-SA"/>
      </w:rPr>
    </w:lvl>
    <w:lvl w:ilvl="5" w:tplc="A69E76BE">
      <w:numFmt w:val="bullet"/>
      <w:lvlText w:val="•"/>
      <w:lvlJc w:val="left"/>
      <w:pPr>
        <w:ind w:left="3907" w:hanging="188"/>
      </w:pPr>
      <w:rPr>
        <w:rFonts w:hint="default"/>
        <w:lang w:val="ru-RU" w:eastAsia="en-US" w:bidi="ar-SA"/>
      </w:rPr>
    </w:lvl>
    <w:lvl w:ilvl="6" w:tplc="E586DBE2">
      <w:numFmt w:val="bullet"/>
      <w:lvlText w:val="•"/>
      <w:lvlJc w:val="left"/>
      <w:pPr>
        <w:ind w:left="4665" w:hanging="188"/>
      </w:pPr>
      <w:rPr>
        <w:rFonts w:hint="default"/>
        <w:lang w:val="ru-RU" w:eastAsia="en-US" w:bidi="ar-SA"/>
      </w:rPr>
    </w:lvl>
    <w:lvl w:ilvl="7" w:tplc="F4D2AD2C">
      <w:numFmt w:val="bullet"/>
      <w:lvlText w:val="•"/>
      <w:lvlJc w:val="left"/>
      <w:pPr>
        <w:ind w:left="5422" w:hanging="188"/>
      </w:pPr>
      <w:rPr>
        <w:rFonts w:hint="default"/>
        <w:lang w:val="ru-RU" w:eastAsia="en-US" w:bidi="ar-SA"/>
      </w:rPr>
    </w:lvl>
    <w:lvl w:ilvl="8" w:tplc="FB4E6DE2">
      <w:numFmt w:val="bullet"/>
      <w:lvlText w:val="•"/>
      <w:lvlJc w:val="left"/>
      <w:pPr>
        <w:ind w:left="6180" w:hanging="188"/>
      </w:pPr>
      <w:rPr>
        <w:rFonts w:hint="default"/>
        <w:lang w:val="ru-RU" w:eastAsia="en-US" w:bidi="ar-SA"/>
      </w:rPr>
    </w:lvl>
  </w:abstractNum>
  <w:abstractNum w:abstractNumId="27" w15:restartNumberingAfterBreak="0">
    <w:nsid w:val="52E97F73"/>
    <w:multiLevelType w:val="hybridMultilevel"/>
    <w:tmpl w:val="368E4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1483"/>
    <w:multiLevelType w:val="hybridMultilevel"/>
    <w:tmpl w:val="D63EC60E"/>
    <w:lvl w:ilvl="0" w:tplc="3536ADD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C2251B6"/>
    <w:multiLevelType w:val="hybridMultilevel"/>
    <w:tmpl w:val="D474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A0EFF"/>
    <w:multiLevelType w:val="hybridMultilevel"/>
    <w:tmpl w:val="0D0A8EFC"/>
    <w:lvl w:ilvl="0" w:tplc="8D1AC2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74C00"/>
    <w:multiLevelType w:val="hybridMultilevel"/>
    <w:tmpl w:val="115E8F48"/>
    <w:lvl w:ilvl="0" w:tplc="0D76C480">
      <w:start w:val="4"/>
      <w:numFmt w:val="bullet"/>
      <w:lvlText w:val="-"/>
      <w:lvlJc w:val="left"/>
      <w:pPr>
        <w:ind w:left="720" w:hanging="360"/>
      </w:pPr>
      <w:rPr>
        <w:rFonts w:ascii="YS Text" w:eastAsia="Times New Roman" w:hAnsi="YS Tex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F6A2D"/>
    <w:multiLevelType w:val="hybridMultilevel"/>
    <w:tmpl w:val="DDE8CE46"/>
    <w:lvl w:ilvl="0" w:tplc="4CC6D9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A7722"/>
    <w:multiLevelType w:val="hybridMultilevel"/>
    <w:tmpl w:val="0B1467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C20906"/>
    <w:multiLevelType w:val="hybridMultilevel"/>
    <w:tmpl w:val="7F68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86028"/>
    <w:multiLevelType w:val="hybridMultilevel"/>
    <w:tmpl w:val="82AC958E"/>
    <w:lvl w:ilvl="0" w:tplc="FAC06524">
      <w:start w:val="4"/>
      <w:numFmt w:val="bullet"/>
      <w:lvlText w:val="-"/>
      <w:lvlJc w:val="left"/>
      <w:pPr>
        <w:ind w:left="720" w:hanging="360"/>
      </w:pPr>
      <w:rPr>
        <w:rFonts w:ascii="YS Text" w:eastAsia="Times New Roman" w:hAnsi="YS Tex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2186B"/>
    <w:multiLevelType w:val="hybridMultilevel"/>
    <w:tmpl w:val="2424FAEA"/>
    <w:lvl w:ilvl="0" w:tplc="B032FD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70AF5"/>
    <w:multiLevelType w:val="hybridMultilevel"/>
    <w:tmpl w:val="8624BD4E"/>
    <w:lvl w:ilvl="0" w:tplc="EF3C7324">
      <w:start w:val="4"/>
      <w:numFmt w:val="bullet"/>
      <w:lvlText w:val="-"/>
      <w:lvlJc w:val="left"/>
      <w:pPr>
        <w:ind w:left="720" w:hanging="360"/>
      </w:pPr>
      <w:rPr>
        <w:rFonts w:ascii="YS Text" w:eastAsia="Times New Roman" w:hAnsi="YS Tex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8164A"/>
    <w:multiLevelType w:val="hybridMultilevel"/>
    <w:tmpl w:val="7E8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2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7"/>
  </w:num>
  <w:num w:numId="8">
    <w:abstractNumId w:val="36"/>
  </w:num>
  <w:num w:numId="9">
    <w:abstractNumId w:val="30"/>
  </w:num>
  <w:num w:numId="10">
    <w:abstractNumId w:val="13"/>
  </w:num>
  <w:num w:numId="11">
    <w:abstractNumId w:val="37"/>
  </w:num>
  <w:num w:numId="12">
    <w:abstractNumId w:val="35"/>
  </w:num>
  <w:num w:numId="13">
    <w:abstractNumId w:val="31"/>
  </w:num>
  <w:num w:numId="14">
    <w:abstractNumId w:val="11"/>
  </w:num>
  <w:num w:numId="15">
    <w:abstractNumId w:val="21"/>
  </w:num>
  <w:num w:numId="16">
    <w:abstractNumId w:val="12"/>
  </w:num>
  <w:num w:numId="17">
    <w:abstractNumId w:val="18"/>
  </w:num>
  <w:num w:numId="18">
    <w:abstractNumId w:val="15"/>
  </w:num>
  <w:num w:numId="19">
    <w:abstractNumId w:val="33"/>
  </w:num>
  <w:num w:numId="20">
    <w:abstractNumId w:val="8"/>
  </w:num>
  <w:num w:numId="21">
    <w:abstractNumId w:val="29"/>
  </w:num>
  <w:num w:numId="22">
    <w:abstractNumId w:val="38"/>
  </w:num>
  <w:num w:numId="23">
    <w:abstractNumId w:val="14"/>
  </w:num>
  <w:num w:numId="24">
    <w:abstractNumId w:val="24"/>
  </w:num>
  <w:num w:numId="25">
    <w:abstractNumId w:val="5"/>
  </w:num>
  <w:num w:numId="26">
    <w:abstractNumId w:val="34"/>
  </w:num>
  <w:num w:numId="27">
    <w:abstractNumId w:val="2"/>
  </w:num>
  <w:num w:numId="28">
    <w:abstractNumId w:val="10"/>
  </w:num>
  <w:num w:numId="29">
    <w:abstractNumId w:val="32"/>
  </w:num>
  <w:num w:numId="30">
    <w:abstractNumId w:val="3"/>
  </w:num>
  <w:num w:numId="31">
    <w:abstractNumId w:val="9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6"/>
  </w:num>
  <w:num w:numId="36">
    <w:abstractNumId w:val="16"/>
  </w:num>
  <w:num w:numId="37">
    <w:abstractNumId w:val="20"/>
    <w:lvlOverride w:ilvl="0">
      <w:startOverride w:val="1"/>
    </w:lvlOverride>
  </w:num>
  <w:num w:numId="38">
    <w:abstractNumId w:val="20"/>
    <w:lvlOverride w:ilvl="0">
      <w:startOverride w:val="2"/>
    </w:lvlOverride>
  </w:num>
  <w:num w:numId="39">
    <w:abstractNumId w:val="20"/>
    <w:lvlOverride w:ilvl="0">
      <w:startOverride w:val="3"/>
    </w:lvlOverride>
  </w:num>
  <w:num w:numId="40">
    <w:abstractNumId w:val="0"/>
    <w:lvlOverride w:ilvl="0">
      <w:startOverride w:val="5"/>
    </w:lvlOverride>
  </w:num>
  <w:num w:numId="41">
    <w:abstractNumId w:val="25"/>
  </w:num>
  <w:num w:numId="42">
    <w:abstractNumId w:val="28"/>
  </w:num>
  <w:num w:numId="4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57"/>
    <w:rsid w:val="000112F2"/>
    <w:rsid w:val="00012691"/>
    <w:rsid w:val="00015303"/>
    <w:rsid w:val="000179D8"/>
    <w:rsid w:val="00021DDF"/>
    <w:rsid w:val="000366FB"/>
    <w:rsid w:val="00036CEE"/>
    <w:rsid w:val="00040B96"/>
    <w:rsid w:val="00043D11"/>
    <w:rsid w:val="00044952"/>
    <w:rsid w:val="00055EA6"/>
    <w:rsid w:val="00057DF0"/>
    <w:rsid w:val="000617CB"/>
    <w:rsid w:val="000748B6"/>
    <w:rsid w:val="000768B2"/>
    <w:rsid w:val="0008081F"/>
    <w:rsid w:val="00080E3F"/>
    <w:rsid w:val="00085158"/>
    <w:rsid w:val="000935EB"/>
    <w:rsid w:val="00094218"/>
    <w:rsid w:val="000B197A"/>
    <w:rsid w:val="000C6071"/>
    <w:rsid w:val="000C66BF"/>
    <w:rsid w:val="000C7BB1"/>
    <w:rsid w:val="000D1AED"/>
    <w:rsid w:val="000D4933"/>
    <w:rsid w:val="000E0FE5"/>
    <w:rsid w:val="000E1559"/>
    <w:rsid w:val="000E1D9A"/>
    <w:rsid w:val="000E2C54"/>
    <w:rsid w:val="000E72E6"/>
    <w:rsid w:val="000F2476"/>
    <w:rsid w:val="000F5BD2"/>
    <w:rsid w:val="000F760B"/>
    <w:rsid w:val="001146DD"/>
    <w:rsid w:val="001202AE"/>
    <w:rsid w:val="00120424"/>
    <w:rsid w:val="0012311E"/>
    <w:rsid w:val="00126C1F"/>
    <w:rsid w:val="001407AE"/>
    <w:rsid w:val="001612A7"/>
    <w:rsid w:val="00164C95"/>
    <w:rsid w:val="001712AE"/>
    <w:rsid w:val="001712B2"/>
    <w:rsid w:val="0017587D"/>
    <w:rsid w:val="00183922"/>
    <w:rsid w:val="001859D3"/>
    <w:rsid w:val="00187BBD"/>
    <w:rsid w:val="001A2134"/>
    <w:rsid w:val="001A4662"/>
    <w:rsid w:val="001A5C2B"/>
    <w:rsid w:val="001B03E4"/>
    <w:rsid w:val="001B28C1"/>
    <w:rsid w:val="001C45EB"/>
    <w:rsid w:val="001F00E2"/>
    <w:rsid w:val="001F7F9D"/>
    <w:rsid w:val="00201DA0"/>
    <w:rsid w:val="002114D0"/>
    <w:rsid w:val="00216B38"/>
    <w:rsid w:val="00220B7B"/>
    <w:rsid w:val="00222EC2"/>
    <w:rsid w:val="00225B65"/>
    <w:rsid w:val="002317A2"/>
    <w:rsid w:val="0023483B"/>
    <w:rsid w:val="00241734"/>
    <w:rsid w:val="00241BB3"/>
    <w:rsid w:val="002500A2"/>
    <w:rsid w:val="00251076"/>
    <w:rsid w:val="00251218"/>
    <w:rsid w:val="002521C7"/>
    <w:rsid w:val="00252229"/>
    <w:rsid w:val="00252AA3"/>
    <w:rsid w:val="002565BE"/>
    <w:rsid w:val="0026144E"/>
    <w:rsid w:val="00262F0C"/>
    <w:rsid w:val="00264620"/>
    <w:rsid w:val="0026543C"/>
    <w:rsid w:val="00267E3B"/>
    <w:rsid w:val="00283F17"/>
    <w:rsid w:val="0029729C"/>
    <w:rsid w:val="002B1A82"/>
    <w:rsid w:val="002B3058"/>
    <w:rsid w:val="002B6436"/>
    <w:rsid w:val="002B7FCA"/>
    <w:rsid w:val="002C44FA"/>
    <w:rsid w:val="002D7C73"/>
    <w:rsid w:val="00303475"/>
    <w:rsid w:val="00305C7C"/>
    <w:rsid w:val="00307C9A"/>
    <w:rsid w:val="00310C1D"/>
    <w:rsid w:val="00313C65"/>
    <w:rsid w:val="00315BAA"/>
    <w:rsid w:val="0032612B"/>
    <w:rsid w:val="00327F01"/>
    <w:rsid w:val="00344EE1"/>
    <w:rsid w:val="003569D1"/>
    <w:rsid w:val="00356C89"/>
    <w:rsid w:val="003719AB"/>
    <w:rsid w:val="0037783B"/>
    <w:rsid w:val="00382F08"/>
    <w:rsid w:val="00385FA3"/>
    <w:rsid w:val="00391826"/>
    <w:rsid w:val="00396215"/>
    <w:rsid w:val="003A1F11"/>
    <w:rsid w:val="003A2C91"/>
    <w:rsid w:val="003A78F2"/>
    <w:rsid w:val="003B20FF"/>
    <w:rsid w:val="003B4876"/>
    <w:rsid w:val="003C4B23"/>
    <w:rsid w:val="003C74FA"/>
    <w:rsid w:val="003D3156"/>
    <w:rsid w:val="003E02E3"/>
    <w:rsid w:val="003E4BEF"/>
    <w:rsid w:val="003E69F3"/>
    <w:rsid w:val="003F0C41"/>
    <w:rsid w:val="003F3588"/>
    <w:rsid w:val="003F471A"/>
    <w:rsid w:val="003F75E3"/>
    <w:rsid w:val="00400DA2"/>
    <w:rsid w:val="0040749D"/>
    <w:rsid w:val="00415EF0"/>
    <w:rsid w:val="00417E42"/>
    <w:rsid w:val="00427E2F"/>
    <w:rsid w:val="00430136"/>
    <w:rsid w:val="00435F96"/>
    <w:rsid w:val="004378B1"/>
    <w:rsid w:val="00442086"/>
    <w:rsid w:val="00444F70"/>
    <w:rsid w:val="00447916"/>
    <w:rsid w:val="004561CA"/>
    <w:rsid w:val="00463DAA"/>
    <w:rsid w:val="004860E1"/>
    <w:rsid w:val="00487DF8"/>
    <w:rsid w:val="00491631"/>
    <w:rsid w:val="00492665"/>
    <w:rsid w:val="004B282C"/>
    <w:rsid w:val="004B6A70"/>
    <w:rsid w:val="004B75F4"/>
    <w:rsid w:val="004C1A23"/>
    <w:rsid w:val="004C397B"/>
    <w:rsid w:val="004C53F3"/>
    <w:rsid w:val="004D36FA"/>
    <w:rsid w:val="004D421E"/>
    <w:rsid w:val="004E036E"/>
    <w:rsid w:val="004F01A5"/>
    <w:rsid w:val="0050155A"/>
    <w:rsid w:val="00501961"/>
    <w:rsid w:val="00502B45"/>
    <w:rsid w:val="00504644"/>
    <w:rsid w:val="00510C6B"/>
    <w:rsid w:val="005127F6"/>
    <w:rsid w:val="005168CE"/>
    <w:rsid w:val="00525A36"/>
    <w:rsid w:val="00533FAE"/>
    <w:rsid w:val="0053400B"/>
    <w:rsid w:val="005350B5"/>
    <w:rsid w:val="005413C6"/>
    <w:rsid w:val="00547F00"/>
    <w:rsid w:val="00551F46"/>
    <w:rsid w:val="00553745"/>
    <w:rsid w:val="00560264"/>
    <w:rsid w:val="00561295"/>
    <w:rsid w:val="00561BBA"/>
    <w:rsid w:val="00565241"/>
    <w:rsid w:val="0057087C"/>
    <w:rsid w:val="00573552"/>
    <w:rsid w:val="00573B2B"/>
    <w:rsid w:val="005852F4"/>
    <w:rsid w:val="00590246"/>
    <w:rsid w:val="005B373F"/>
    <w:rsid w:val="005B50FC"/>
    <w:rsid w:val="005B69D3"/>
    <w:rsid w:val="005B7EA6"/>
    <w:rsid w:val="005C071F"/>
    <w:rsid w:val="005C1F1D"/>
    <w:rsid w:val="005C2A54"/>
    <w:rsid w:val="005C5214"/>
    <w:rsid w:val="005D0AE7"/>
    <w:rsid w:val="005D502C"/>
    <w:rsid w:val="005D5F7C"/>
    <w:rsid w:val="005E3585"/>
    <w:rsid w:val="005E49C5"/>
    <w:rsid w:val="005E7926"/>
    <w:rsid w:val="005F211A"/>
    <w:rsid w:val="005F494B"/>
    <w:rsid w:val="005F7A24"/>
    <w:rsid w:val="00601278"/>
    <w:rsid w:val="006023E7"/>
    <w:rsid w:val="006024F6"/>
    <w:rsid w:val="006044E7"/>
    <w:rsid w:val="00606996"/>
    <w:rsid w:val="00612258"/>
    <w:rsid w:val="00614227"/>
    <w:rsid w:val="0061729F"/>
    <w:rsid w:val="00624A6D"/>
    <w:rsid w:val="00641A9D"/>
    <w:rsid w:val="00644ED0"/>
    <w:rsid w:val="0065414A"/>
    <w:rsid w:val="006610A8"/>
    <w:rsid w:val="0066449C"/>
    <w:rsid w:val="00672C95"/>
    <w:rsid w:val="006730D6"/>
    <w:rsid w:val="00677306"/>
    <w:rsid w:val="00681739"/>
    <w:rsid w:val="006B4CC7"/>
    <w:rsid w:val="006B658A"/>
    <w:rsid w:val="006C75B6"/>
    <w:rsid w:val="006D1CB3"/>
    <w:rsid w:val="006D3A8A"/>
    <w:rsid w:val="006D4D21"/>
    <w:rsid w:val="006E0EB2"/>
    <w:rsid w:val="006F422D"/>
    <w:rsid w:val="00704F24"/>
    <w:rsid w:val="0071352A"/>
    <w:rsid w:val="00721E0B"/>
    <w:rsid w:val="00731E9B"/>
    <w:rsid w:val="00732E74"/>
    <w:rsid w:val="00744F75"/>
    <w:rsid w:val="0075006B"/>
    <w:rsid w:val="0075170C"/>
    <w:rsid w:val="00754DC3"/>
    <w:rsid w:val="00762590"/>
    <w:rsid w:val="007647F4"/>
    <w:rsid w:val="00764E26"/>
    <w:rsid w:val="007765FB"/>
    <w:rsid w:val="00782524"/>
    <w:rsid w:val="00783D5E"/>
    <w:rsid w:val="00783E1B"/>
    <w:rsid w:val="00784DC5"/>
    <w:rsid w:val="00790717"/>
    <w:rsid w:val="007910BD"/>
    <w:rsid w:val="007A3ABD"/>
    <w:rsid w:val="007A3BC8"/>
    <w:rsid w:val="007A6D39"/>
    <w:rsid w:val="007A7AC4"/>
    <w:rsid w:val="007B1052"/>
    <w:rsid w:val="007B60B9"/>
    <w:rsid w:val="007C0DFB"/>
    <w:rsid w:val="007C3E35"/>
    <w:rsid w:val="007D2CE3"/>
    <w:rsid w:val="007E30C6"/>
    <w:rsid w:val="007F19A9"/>
    <w:rsid w:val="00801160"/>
    <w:rsid w:val="00802860"/>
    <w:rsid w:val="00805DD1"/>
    <w:rsid w:val="00810DA2"/>
    <w:rsid w:val="00810DED"/>
    <w:rsid w:val="008121D8"/>
    <w:rsid w:val="00816653"/>
    <w:rsid w:val="0081780C"/>
    <w:rsid w:val="00821281"/>
    <w:rsid w:val="008217FA"/>
    <w:rsid w:val="008234A6"/>
    <w:rsid w:val="00826825"/>
    <w:rsid w:val="0084182E"/>
    <w:rsid w:val="0085587A"/>
    <w:rsid w:val="00855915"/>
    <w:rsid w:val="0087010F"/>
    <w:rsid w:val="00873609"/>
    <w:rsid w:val="00886411"/>
    <w:rsid w:val="008945F3"/>
    <w:rsid w:val="00896667"/>
    <w:rsid w:val="008A08A8"/>
    <w:rsid w:val="008B6062"/>
    <w:rsid w:val="008B6089"/>
    <w:rsid w:val="008B6C6E"/>
    <w:rsid w:val="008B72E0"/>
    <w:rsid w:val="008C05EE"/>
    <w:rsid w:val="008C3373"/>
    <w:rsid w:val="008E202B"/>
    <w:rsid w:val="008E789E"/>
    <w:rsid w:val="00903094"/>
    <w:rsid w:val="00907E5F"/>
    <w:rsid w:val="00910C72"/>
    <w:rsid w:val="00915BEE"/>
    <w:rsid w:val="009161F6"/>
    <w:rsid w:val="00917579"/>
    <w:rsid w:val="00927FA7"/>
    <w:rsid w:val="00930B35"/>
    <w:rsid w:val="009432B1"/>
    <w:rsid w:val="00943634"/>
    <w:rsid w:val="00950F29"/>
    <w:rsid w:val="00961ED2"/>
    <w:rsid w:val="009627D7"/>
    <w:rsid w:val="009718C7"/>
    <w:rsid w:val="00971F96"/>
    <w:rsid w:val="009815DE"/>
    <w:rsid w:val="00983762"/>
    <w:rsid w:val="009873A0"/>
    <w:rsid w:val="009923A5"/>
    <w:rsid w:val="009B3E48"/>
    <w:rsid w:val="009B40A7"/>
    <w:rsid w:val="009B707E"/>
    <w:rsid w:val="009B73F7"/>
    <w:rsid w:val="009C2C64"/>
    <w:rsid w:val="009C4EAA"/>
    <w:rsid w:val="009C7BF7"/>
    <w:rsid w:val="009D0840"/>
    <w:rsid w:val="009D5758"/>
    <w:rsid w:val="009D734D"/>
    <w:rsid w:val="009F2B33"/>
    <w:rsid w:val="009F7450"/>
    <w:rsid w:val="00A002EB"/>
    <w:rsid w:val="00A011A2"/>
    <w:rsid w:val="00A131A1"/>
    <w:rsid w:val="00A1588E"/>
    <w:rsid w:val="00A24E25"/>
    <w:rsid w:val="00A33F0A"/>
    <w:rsid w:val="00A356A3"/>
    <w:rsid w:val="00A37569"/>
    <w:rsid w:val="00A42674"/>
    <w:rsid w:val="00A47D8B"/>
    <w:rsid w:val="00A554CD"/>
    <w:rsid w:val="00A63366"/>
    <w:rsid w:val="00A64515"/>
    <w:rsid w:val="00A678CC"/>
    <w:rsid w:val="00A70280"/>
    <w:rsid w:val="00A84744"/>
    <w:rsid w:val="00A85535"/>
    <w:rsid w:val="00A86B1E"/>
    <w:rsid w:val="00A87558"/>
    <w:rsid w:val="00A90F92"/>
    <w:rsid w:val="00A95728"/>
    <w:rsid w:val="00AA14A1"/>
    <w:rsid w:val="00AA2F2A"/>
    <w:rsid w:val="00AB4275"/>
    <w:rsid w:val="00AC221B"/>
    <w:rsid w:val="00AC7AEF"/>
    <w:rsid w:val="00AD5012"/>
    <w:rsid w:val="00AD70CB"/>
    <w:rsid w:val="00AF019E"/>
    <w:rsid w:val="00AF1115"/>
    <w:rsid w:val="00AF3CD6"/>
    <w:rsid w:val="00AF6289"/>
    <w:rsid w:val="00AF7BE9"/>
    <w:rsid w:val="00B115F2"/>
    <w:rsid w:val="00B12DC0"/>
    <w:rsid w:val="00B1323A"/>
    <w:rsid w:val="00B133A6"/>
    <w:rsid w:val="00B15BFD"/>
    <w:rsid w:val="00B2681D"/>
    <w:rsid w:val="00B2717F"/>
    <w:rsid w:val="00B377B4"/>
    <w:rsid w:val="00B50F20"/>
    <w:rsid w:val="00B5206C"/>
    <w:rsid w:val="00B55C35"/>
    <w:rsid w:val="00B633B6"/>
    <w:rsid w:val="00B66498"/>
    <w:rsid w:val="00B717A9"/>
    <w:rsid w:val="00B77CAA"/>
    <w:rsid w:val="00B929C6"/>
    <w:rsid w:val="00B94CAE"/>
    <w:rsid w:val="00BA2CBE"/>
    <w:rsid w:val="00BA472B"/>
    <w:rsid w:val="00BB388A"/>
    <w:rsid w:val="00BC2365"/>
    <w:rsid w:val="00BC4105"/>
    <w:rsid w:val="00BC4419"/>
    <w:rsid w:val="00BD32EB"/>
    <w:rsid w:val="00BD6E00"/>
    <w:rsid w:val="00BE05EB"/>
    <w:rsid w:val="00BE51B4"/>
    <w:rsid w:val="00BE5F65"/>
    <w:rsid w:val="00C01898"/>
    <w:rsid w:val="00C03949"/>
    <w:rsid w:val="00C114F7"/>
    <w:rsid w:val="00C22BEB"/>
    <w:rsid w:val="00C26559"/>
    <w:rsid w:val="00C31C93"/>
    <w:rsid w:val="00C373D8"/>
    <w:rsid w:val="00C37D57"/>
    <w:rsid w:val="00C47194"/>
    <w:rsid w:val="00C47389"/>
    <w:rsid w:val="00C52616"/>
    <w:rsid w:val="00C56341"/>
    <w:rsid w:val="00C57C33"/>
    <w:rsid w:val="00C61480"/>
    <w:rsid w:val="00C62209"/>
    <w:rsid w:val="00C63537"/>
    <w:rsid w:val="00C66D3F"/>
    <w:rsid w:val="00C84AF1"/>
    <w:rsid w:val="00C91112"/>
    <w:rsid w:val="00C916A1"/>
    <w:rsid w:val="00C9193E"/>
    <w:rsid w:val="00C93081"/>
    <w:rsid w:val="00C95897"/>
    <w:rsid w:val="00C976BA"/>
    <w:rsid w:val="00CB2ED7"/>
    <w:rsid w:val="00CB4A48"/>
    <w:rsid w:val="00CD152D"/>
    <w:rsid w:val="00CF2E71"/>
    <w:rsid w:val="00CF6CC9"/>
    <w:rsid w:val="00CF7279"/>
    <w:rsid w:val="00D03A36"/>
    <w:rsid w:val="00D03A74"/>
    <w:rsid w:val="00D058C6"/>
    <w:rsid w:val="00D062BF"/>
    <w:rsid w:val="00D06BD4"/>
    <w:rsid w:val="00D07EA5"/>
    <w:rsid w:val="00D132D1"/>
    <w:rsid w:val="00D17AA5"/>
    <w:rsid w:val="00D206D5"/>
    <w:rsid w:val="00D24AB8"/>
    <w:rsid w:val="00D271ED"/>
    <w:rsid w:val="00D27618"/>
    <w:rsid w:val="00D30F21"/>
    <w:rsid w:val="00D347B4"/>
    <w:rsid w:val="00D40F41"/>
    <w:rsid w:val="00D4310F"/>
    <w:rsid w:val="00D4561D"/>
    <w:rsid w:val="00D50A02"/>
    <w:rsid w:val="00D60B1C"/>
    <w:rsid w:val="00D73999"/>
    <w:rsid w:val="00D866F7"/>
    <w:rsid w:val="00D92A19"/>
    <w:rsid w:val="00D97F07"/>
    <w:rsid w:val="00DC21F8"/>
    <w:rsid w:val="00DD29FE"/>
    <w:rsid w:val="00DD4E22"/>
    <w:rsid w:val="00DF1C74"/>
    <w:rsid w:val="00DF68D8"/>
    <w:rsid w:val="00E07927"/>
    <w:rsid w:val="00E16B64"/>
    <w:rsid w:val="00E2171F"/>
    <w:rsid w:val="00E26576"/>
    <w:rsid w:val="00E30DFC"/>
    <w:rsid w:val="00E31341"/>
    <w:rsid w:val="00E31880"/>
    <w:rsid w:val="00E418E0"/>
    <w:rsid w:val="00E418E7"/>
    <w:rsid w:val="00E41FCB"/>
    <w:rsid w:val="00E5207D"/>
    <w:rsid w:val="00E5290A"/>
    <w:rsid w:val="00E56289"/>
    <w:rsid w:val="00E628F6"/>
    <w:rsid w:val="00E64224"/>
    <w:rsid w:val="00E65732"/>
    <w:rsid w:val="00E73611"/>
    <w:rsid w:val="00E82954"/>
    <w:rsid w:val="00E853AB"/>
    <w:rsid w:val="00E92CFE"/>
    <w:rsid w:val="00E97421"/>
    <w:rsid w:val="00EA2117"/>
    <w:rsid w:val="00EA2802"/>
    <w:rsid w:val="00EA646D"/>
    <w:rsid w:val="00EB1670"/>
    <w:rsid w:val="00EB44FA"/>
    <w:rsid w:val="00EC5BA1"/>
    <w:rsid w:val="00ED1485"/>
    <w:rsid w:val="00ED2052"/>
    <w:rsid w:val="00EF2E27"/>
    <w:rsid w:val="00F0228E"/>
    <w:rsid w:val="00F13409"/>
    <w:rsid w:val="00F21A4A"/>
    <w:rsid w:val="00F31AEB"/>
    <w:rsid w:val="00F323D7"/>
    <w:rsid w:val="00F35F35"/>
    <w:rsid w:val="00F37F2B"/>
    <w:rsid w:val="00F37F36"/>
    <w:rsid w:val="00F63A77"/>
    <w:rsid w:val="00F64760"/>
    <w:rsid w:val="00F65CE6"/>
    <w:rsid w:val="00F67CCC"/>
    <w:rsid w:val="00F724F1"/>
    <w:rsid w:val="00F753AE"/>
    <w:rsid w:val="00F76471"/>
    <w:rsid w:val="00F82227"/>
    <w:rsid w:val="00F84A9B"/>
    <w:rsid w:val="00F92AB3"/>
    <w:rsid w:val="00FB51A2"/>
    <w:rsid w:val="00FC0734"/>
    <w:rsid w:val="00FC0E76"/>
    <w:rsid w:val="00FC2B7F"/>
    <w:rsid w:val="00FC43F4"/>
    <w:rsid w:val="00FD37EB"/>
    <w:rsid w:val="00FE12B0"/>
    <w:rsid w:val="00FF0E3B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5ED2"/>
  <w15:chartTrackingRefBased/>
  <w15:docId w15:val="{64D0E839-D99B-4728-BE13-D94FB4B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2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F74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F7450"/>
  </w:style>
  <w:style w:type="table" w:customStyle="1" w:styleId="TableNormal">
    <w:name w:val="Table Normal"/>
    <w:uiPriority w:val="2"/>
    <w:semiHidden/>
    <w:unhideWhenUsed/>
    <w:qFormat/>
    <w:rsid w:val="009F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1"/>
    <w:qFormat/>
    <w:rsid w:val="00C526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7FA"/>
  </w:style>
  <w:style w:type="paragraph" w:styleId="a9">
    <w:name w:val="footer"/>
    <w:basedOn w:val="a"/>
    <w:link w:val="aa"/>
    <w:uiPriority w:val="99"/>
    <w:unhideWhenUsed/>
    <w:rsid w:val="0082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7FA"/>
  </w:style>
  <w:style w:type="character" w:styleId="ab">
    <w:name w:val="annotation reference"/>
    <w:basedOn w:val="a0"/>
    <w:uiPriority w:val="99"/>
    <w:semiHidden/>
    <w:unhideWhenUsed/>
    <w:rsid w:val="00D456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56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56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56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56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4561D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D4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61D"/>
    <w:rPr>
      <w:rFonts w:ascii="Segoe UI" w:hAnsi="Segoe UI" w:cs="Segoe UI"/>
      <w:sz w:val="18"/>
      <w:szCs w:val="18"/>
    </w:rPr>
  </w:style>
  <w:style w:type="paragraph" w:styleId="af3">
    <w:name w:val="No Spacing"/>
    <w:uiPriority w:val="1"/>
    <w:qFormat/>
    <w:rsid w:val="0065414A"/>
    <w:pPr>
      <w:spacing w:after="0" w:line="240" w:lineRule="auto"/>
    </w:pPr>
  </w:style>
  <w:style w:type="character" w:styleId="af4">
    <w:name w:val="Strong"/>
    <w:basedOn w:val="a0"/>
    <w:uiPriority w:val="22"/>
    <w:qFormat/>
    <w:rsid w:val="00C9193E"/>
    <w:rPr>
      <w:b/>
      <w:bCs/>
    </w:rPr>
  </w:style>
  <w:style w:type="paragraph" w:customStyle="1" w:styleId="richfactdown-paragraph">
    <w:name w:val="richfactdown-paragraph"/>
    <w:basedOn w:val="a"/>
    <w:rsid w:val="008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8B6C6E"/>
    <w:rPr>
      <w:color w:val="0000FF"/>
      <w:u w:val="single"/>
    </w:rPr>
  </w:style>
  <w:style w:type="character" w:customStyle="1" w:styleId="a6">
    <w:name w:val="Абзац списка Знак"/>
    <w:link w:val="a5"/>
    <w:uiPriority w:val="1"/>
    <w:locked/>
    <w:rsid w:val="00AF1115"/>
  </w:style>
  <w:style w:type="character" w:customStyle="1" w:styleId="30">
    <w:name w:val="Заголовок 3 Знак"/>
    <w:basedOn w:val="a0"/>
    <w:link w:val="3"/>
    <w:uiPriority w:val="9"/>
    <w:rsid w:val="007D2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Normal (Web)"/>
    <w:basedOn w:val="a"/>
    <w:uiPriority w:val="99"/>
    <w:unhideWhenUsed/>
    <w:rsid w:val="007D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3E1B"/>
  </w:style>
  <w:style w:type="table" w:styleId="af7">
    <w:name w:val="Table Grid"/>
    <w:basedOn w:val="a1"/>
    <w:uiPriority w:val="59"/>
    <w:rsid w:val="00A8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EB1670"/>
    <w:rPr>
      <w:i/>
      <w:iCs/>
    </w:rPr>
  </w:style>
  <w:style w:type="paragraph" w:customStyle="1" w:styleId="c3">
    <w:name w:val="c3"/>
    <w:basedOn w:val="a"/>
    <w:rsid w:val="0061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4227"/>
  </w:style>
  <w:style w:type="character" w:customStyle="1" w:styleId="c6">
    <w:name w:val="c6"/>
    <w:basedOn w:val="a0"/>
    <w:rsid w:val="00614227"/>
  </w:style>
  <w:style w:type="character" w:customStyle="1" w:styleId="c15">
    <w:name w:val="c15"/>
    <w:basedOn w:val="a0"/>
    <w:rsid w:val="00614227"/>
  </w:style>
  <w:style w:type="character" w:customStyle="1" w:styleId="c19">
    <w:name w:val="c19"/>
    <w:basedOn w:val="a0"/>
    <w:rsid w:val="00614227"/>
  </w:style>
  <w:style w:type="paragraph" w:customStyle="1" w:styleId="c13">
    <w:name w:val="c13"/>
    <w:basedOn w:val="a"/>
    <w:rsid w:val="0061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43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50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8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387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7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9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2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2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4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9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6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0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8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2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3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5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2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2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20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0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9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4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92">
              <w:marLeft w:val="0"/>
              <w:marRight w:val="0"/>
              <w:marTop w:val="0"/>
              <w:marBottom w:val="120"/>
              <w:divBdr>
                <w:top w:val="single" w:sz="6" w:space="0" w:color="E7F0FC"/>
                <w:left w:val="single" w:sz="6" w:space="0" w:color="E7F0FC"/>
                <w:bottom w:val="single" w:sz="6" w:space="0" w:color="E7F0FC"/>
                <w:right w:val="single" w:sz="6" w:space="0" w:color="E7F0FC"/>
              </w:divBdr>
              <w:divsChild>
                <w:div w:id="16725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769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97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17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6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1939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79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661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4961">
          <w:marLeft w:val="0"/>
          <w:marRight w:val="240"/>
          <w:marTop w:val="0"/>
          <w:marBottom w:val="0"/>
          <w:divBdr>
            <w:top w:val="single" w:sz="6" w:space="12" w:color="E7F0F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72.ru/catalog/product/trenazher_mozzhechkovoy_stimulyatsii_bilgou_super_balans_rasshirenny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-72.ru/catalog/product/balansirovochnaya_doska_bilg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D85C-11F3-4AD6-A989-2C9BA4C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2</cp:revision>
  <dcterms:created xsi:type="dcterms:W3CDTF">2025-04-29T07:07:00Z</dcterms:created>
  <dcterms:modified xsi:type="dcterms:W3CDTF">2025-04-29T07:07:00Z</dcterms:modified>
</cp:coreProperties>
</file>